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440605-2025-06503</w:t>
      </w:r>
    </w:p>
    <w:p>
      <w:pPr>
        <w:pStyle w:val="null3"/>
        <w:jc w:val="center"/>
        <w:outlineLvl w:val="3"/>
      </w:pPr>
      <w:r>
        <w:rPr>
          <w:sz w:val="24"/>
          <w:b/>
        </w:rPr>
        <w:t>采购项目编号：</w:t>
      </w:r>
      <w:r>
        <w:rPr>
          <w:sz w:val="24"/>
          <w:b/>
        </w:rPr>
        <w:t>FS2025(NH01)XZ0022（交易编号：JF2025（NH）WZ0176）</w:t>
      </w:r>
    </w:p>
    <w:p>
      <w:pPr>
        <w:pStyle w:val="null3"/>
        <w:jc w:val="center"/>
        <w:outlineLvl w:val="3"/>
      </w:pPr>
      <w:r>
        <w:rPr>
          <w:sz w:val="24"/>
          <w:b/>
        </w:rPr>
        <w:t>项目名称：</w:t>
      </w:r>
      <w:r>
        <w:rPr>
          <w:sz w:val="24"/>
          <w:b/>
        </w:rPr>
        <w:t>2025-2027年度桂城街道办事处办公文具及家电日杂供货服务</w:t>
      </w:r>
    </w:p>
    <w:p>
      <w:pPr>
        <w:pStyle w:val="null3"/>
        <w:jc w:val="center"/>
        <w:outlineLvl w:val="3"/>
      </w:pPr>
      <w:r>
        <w:rPr>
          <w:sz w:val="24"/>
          <w:b/>
        </w:rPr>
        <w:t>采购人：</w:t>
      </w:r>
      <w:r>
        <w:rPr>
          <w:sz w:val="24"/>
          <w:b/>
        </w:rPr>
        <w:t>佛山市南海区桂城街道办事处</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佛山市南海区桂城街道办事处</w:t>
      </w:r>
      <w:r>
        <w:rPr/>
        <w:t>的委托，采用</w:t>
      </w:r>
      <w:r>
        <w:rPr/>
        <w:t>公开招标</w:t>
      </w:r>
      <w:r>
        <w:rPr/>
        <w:t>方式组织采购</w:t>
      </w:r>
      <w:r>
        <w:rPr/>
        <w:t>2025-2027年度桂城街道办事处办公文具及家电日杂供货服务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2025-2027年度桂城街道办事处办公文具及家电日杂供货服务</w:t>
      </w:r>
    </w:p>
    <w:p>
      <w:pPr>
        <w:pStyle w:val="null3"/>
        <w:ind w:firstLine="480"/>
      </w:pPr>
      <w:r>
        <w:rPr/>
        <w:t>采购计划编号：</w:t>
      </w:r>
      <w:r>
        <w:rPr/>
        <w:t>440605-2025-06503</w:t>
      </w:r>
    </w:p>
    <w:p>
      <w:pPr>
        <w:pStyle w:val="null3"/>
        <w:ind w:firstLine="480"/>
      </w:pPr>
      <w:r>
        <w:rPr/>
        <w:t>采购项目编号：</w:t>
      </w:r>
      <w:r>
        <w:rPr/>
        <w:t>FS2025(NH01)XZ0022（交易编号：JF2025（NH）WZ0176）</w:t>
      </w:r>
    </w:p>
    <w:p>
      <w:pPr>
        <w:pStyle w:val="null3"/>
        <w:ind w:firstLine="480"/>
      </w:pPr>
      <w:r>
        <w:rPr/>
        <w:t>采购方式：</w:t>
      </w:r>
      <w:r>
        <w:rPr/>
        <w:t>公开招标</w:t>
      </w:r>
    </w:p>
    <w:p>
      <w:pPr>
        <w:pStyle w:val="null3"/>
        <w:ind w:firstLine="480"/>
      </w:pPr>
      <w:r>
        <w:rPr/>
        <w:t>预算金额：</w:t>
      </w:r>
      <w:r>
        <w:rPr/>
        <w:t>3,600,000.00</w:t>
      </w:r>
      <w:r>
        <w:rPr/>
        <w:t>元</w:t>
      </w:r>
    </w:p>
    <w:p>
      <w:pPr>
        <w:pStyle w:val="null3"/>
        <w:outlineLvl w:val="3"/>
      </w:pPr>
      <w:r>
        <w:rPr>
          <w:sz w:val="24"/>
          <w:b/>
        </w:rPr>
        <w:t>2.项目内容及需求情况（采购项目技术规格、参数及要求）</w:t>
      </w:r>
    </w:p>
    <w:p>
      <w:pPr>
        <w:pStyle w:val="null3"/>
      </w:pPr>
      <w:r>
        <w:rPr/>
        <w:t>采购包1(办公文具及家电日杂供货服务（包1）):</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办公文具及家电日杂供货服务（包1）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1）自与本项目所有中标人签订合同生效之日起满两年或所产生总费用累计达到人民币3,600,000.00元即本项目终止，以先发生者为准。（2）自签订项目包组合同生效之日起满两年服务到期，期间某一中标人累计配送额达到项目包组合同中单独约定的金额，其合同自动终止。（3）第一年度服务如通过考核，中标人与采购人在双方确认年度考核结果之日起一个月内签订第二年度工作任务协议（详见“标的提供时间”）。</w:t>
      </w:r>
    </w:p>
    <w:p>
      <w:pPr>
        <w:pStyle w:val="null3"/>
      </w:pPr>
      <w:r>
        <w:rPr/>
        <w:t>采购包2(办公文具及家电日杂供货服务（包2）):</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办公文具及家电日杂供货服务（包2）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1）自与本项目所有中标人签订合同生效之日起满两年或所产生总费用累计达到人民币3,600,000.00元即本项目终止，以先发生者为准。（2）自签订项目包组合同生效之日起满两年服务到期，期间某一中标人累计配送额达到项目包组合同中单独约定的金额，其合同自动终止。（3）第一年度服务如通过考核，中标人与采购人在双方确认年度考核结果之日起一个月内签订第二年度工作任务协议（详见“标的提供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采购包1（办公文具及家电日杂供货服务（包1））：</w:t>
      </w: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零售业。</w:t>
      </w:r>
    </w:p>
    <w:p>
      <w:pPr>
        <w:pStyle w:val="null3"/>
        <w:jc w:val="left"/>
      </w:pPr>
      <w:r>
        <w:rPr/>
        <w:t>采购包2（办公文具及家电日杂供货服务（包2））：</w:t>
      </w: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零售业。</w:t>
      </w:r>
    </w:p>
    <w:p>
      <w:pPr>
        <w:pStyle w:val="null3"/>
        <w:outlineLvl w:val="3"/>
      </w:pPr>
      <w:r>
        <w:rPr>
          <w:sz w:val="24"/>
          <w:b/>
        </w:rPr>
        <w:t>3.本项目特定的资格要求：</w:t>
      </w:r>
    </w:p>
    <w:p>
      <w:pPr>
        <w:pStyle w:val="null3"/>
      </w:pPr>
      <w:r>
        <w:rPr/>
        <w:t>采购包1（办公文具及家电日杂供货服务（包1））：</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pPr>
      <w:r>
        <w:rPr/>
        <w:t>采购包2（办公文具及家电日杂供货服务（包2））：</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佛山市南海区桂城街道办事处</w:t>
      </w:r>
    </w:p>
    <w:p>
      <w:pPr>
        <w:pStyle w:val="null3"/>
        <w:ind w:firstLine="480"/>
      </w:pPr>
      <w:r>
        <w:rPr/>
        <w:t xml:space="preserve"> 地址：</w:t>
      </w:r>
      <w:r>
        <w:rPr/>
        <w:t>佛山市南海区桂城街道南港路10号</w:t>
      </w:r>
    </w:p>
    <w:p>
      <w:pPr>
        <w:pStyle w:val="null3"/>
        <w:ind w:firstLine="480"/>
      </w:pPr>
      <w:r>
        <w:rPr/>
        <w:t xml:space="preserve"> 联系方式：</w:t>
      </w:r>
      <w:r>
        <w:rPr/>
        <w:t>钟先生 0757-86781369</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广东省广州市越秀区大塘街道</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w:t>
      </w:r>
      <w:r>
        <w:rPr>
          <w:sz w:val="24"/>
        </w:rPr>
        <w:t>简要</w:t>
      </w:r>
      <w:r>
        <w:rPr>
          <w:sz w:val="24"/>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861"/>
        <w:gridCol w:w="1600"/>
        <w:gridCol w:w="1675"/>
        <w:gridCol w:w="849"/>
        <w:gridCol w:w="919"/>
        <w:gridCol w:w="2399"/>
      </w:tblGrid>
      <w:tr>
        <w:tc>
          <w:tcPr>
            <w:tcW w:type="dxa" w:w="86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w:t>
            </w:r>
          </w:p>
        </w:tc>
        <w:tc>
          <w:tcPr>
            <w:tcW w:type="dxa" w:w="16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采购包名称</w:t>
            </w:r>
          </w:p>
        </w:tc>
        <w:tc>
          <w:tcPr>
            <w:tcW w:type="dxa" w:w="167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项目内容</w:t>
            </w:r>
          </w:p>
        </w:tc>
        <w:tc>
          <w:tcPr>
            <w:tcW w:type="dxa" w:w="84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单位</w:t>
            </w:r>
          </w:p>
        </w:tc>
        <w:tc>
          <w:tcPr>
            <w:tcW w:type="dxa" w:w="91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239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采购预算</w:t>
            </w:r>
          </w:p>
          <w:p>
            <w:pPr>
              <w:pStyle w:val="null3"/>
              <w:jc w:val="center"/>
            </w:pPr>
            <w:r>
              <w:rPr>
                <w:sz w:val="21"/>
                <w:b/>
              </w:rPr>
              <w:t>（人民币：元）</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办公文具及家电日杂供货</w:t>
            </w:r>
            <w:r>
              <w:rPr>
                <w:sz w:val="21"/>
              </w:rPr>
              <w:t>服务</w:t>
            </w:r>
            <w:r>
              <w:rPr>
                <w:sz w:val="21"/>
              </w:rPr>
              <w:t>（包</w:t>
            </w:r>
            <w:r>
              <w:rPr>
                <w:sz w:val="21"/>
              </w:rPr>
              <w:t>1）</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办公文具及家电日杂供货</w:t>
            </w:r>
            <w:r>
              <w:rPr>
                <w:sz w:val="21"/>
              </w:rPr>
              <w:t>服务</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1,800,000</w:t>
            </w:r>
            <w:r>
              <w:rPr>
                <w:sz w:val="21"/>
              </w:rPr>
              <w:t>.00</w:t>
            </w:r>
            <w:r>
              <w:rPr>
                <w:sz w:val="21"/>
              </w:rPr>
              <w:t>元</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办公文具及家电日杂供货</w:t>
            </w:r>
            <w:r>
              <w:rPr>
                <w:sz w:val="21"/>
              </w:rPr>
              <w:t>服务</w:t>
            </w:r>
            <w:r>
              <w:rPr>
                <w:sz w:val="21"/>
              </w:rPr>
              <w:t>（包</w:t>
            </w:r>
            <w:r>
              <w:rPr>
                <w:sz w:val="21"/>
              </w:rPr>
              <w:t>2）</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办公文具及家电日杂供货</w:t>
            </w:r>
            <w:r>
              <w:rPr>
                <w:sz w:val="21"/>
              </w:rPr>
              <w:t>服务</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1,800,000</w:t>
            </w:r>
            <w:r>
              <w:rPr>
                <w:sz w:val="21"/>
              </w:rPr>
              <w:t>.00</w:t>
            </w:r>
            <w:r>
              <w:rPr>
                <w:sz w:val="21"/>
              </w:rPr>
              <w:t>元</w:t>
            </w:r>
          </w:p>
        </w:tc>
      </w:tr>
    </w:tbl>
    <w:p>
      <w:pPr>
        <w:pStyle w:val="null3"/>
        <w:ind w:firstLine="480"/>
        <w:jc w:val="left"/>
      </w:pPr>
      <w:r>
        <w:rPr>
          <w:sz w:val="24"/>
        </w:rPr>
        <w:t>（二）采购项目说明</w:t>
      </w:r>
    </w:p>
    <w:p>
      <w:pPr>
        <w:pStyle w:val="null3"/>
        <w:ind w:firstLine="480"/>
        <w:jc w:val="left"/>
      </w:pPr>
      <w:r>
        <w:rPr>
          <w:sz w:val="24"/>
        </w:rPr>
        <w:t>1.详细招标要求及需求请参阅招标文件中采购</w:t>
      </w:r>
      <w:r>
        <w:rPr>
          <w:sz w:val="24"/>
        </w:rPr>
        <w:t>需求</w:t>
      </w:r>
      <w:r>
        <w:rPr>
          <w:sz w:val="24"/>
        </w:rPr>
        <w:t>。</w:t>
      </w:r>
    </w:p>
    <w:p>
      <w:pPr>
        <w:pStyle w:val="null3"/>
        <w:ind w:firstLine="420"/>
        <w:jc w:val="left"/>
      </w:pPr>
      <w:r>
        <w:rPr>
          <w:sz w:val="21"/>
        </w:rPr>
        <w:t>★</w:t>
      </w:r>
      <w:r>
        <w:rPr>
          <w:sz w:val="24"/>
        </w:rPr>
        <w:t>2.在本项目中参投多个采购包组的投标单位，须提供《关于各采购包投标文件内容一致性的承诺函》并加盖投标人公章，否则视为投标无效。（格式详见招标公告附件。）</w:t>
      </w:r>
    </w:p>
    <w:p>
      <w:pPr>
        <w:pStyle w:val="null3"/>
        <w:ind w:firstLine="480"/>
        <w:jc w:val="left"/>
      </w:pPr>
      <w:r>
        <w:rPr>
          <w:sz w:val="24"/>
        </w:rPr>
        <w:t>3.</w:t>
      </w:r>
      <w:r>
        <w:rPr>
          <w:sz w:val="24"/>
        </w:rPr>
        <w:t>投标人必须对所投</w:t>
      </w:r>
      <w:r>
        <w:rPr>
          <w:sz w:val="24"/>
        </w:rPr>
        <w:t>采购包</w:t>
      </w:r>
      <w:r>
        <w:rPr>
          <w:sz w:val="24"/>
        </w:rPr>
        <w:t>全部内容进行投标，不允许只对所投</w:t>
      </w:r>
      <w:r>
        <w:rPr>
          <w:sz w:val="24"/>
        </w:rPr>
        <w:t>采购包</w:t>
      </w:r>
      <w:r>
        <w:rPr>
          <w:sz w:val="24"/>
        </w:rPr>
        <w:t>其中</w:t>
      </w:r>
      <w:r>
        <w:rPr>
          <w:sz w:val="24"/>
        </w:rPr>
        <w:t>部分内容进行投标。如有缺漏的，将导致投标无效。</w:t>
      </w:r>
    </w:p>
    <w:p>
      <w:pPr>
        <w:pStyle w:val="null3"/>
        <w:ind w:firstLine="480"/>
        <w:jc w:val="left"/>
      </w:pPr>
      <w:r>
        <w:rPr>
          <w:sz w:val="24"/>
        </w:rPr>
        <w:t>4</w:t>
      </w:r>
      <w:r>
        <w:rPr>
          <w:sz w:val="24"/>
        </w:rPr>
        <w:t>.投标人的投标报价（即投标折扣率）超出有效报价范围的将被视为无效投标。</w:t>
      </w:r>
    </w:p>
    <w:p>
      <w:pPr>
        <w:pStyle w:val="null3"/>
        <w:ind w:firstLine="480"/>
        <w:jc w:val="both"/>
      </w:pPr>
      <w:r>
        <w:rPr>
          <w:sz w:val="24"/>
        </w:rPr>
        <w:t>5</w:t>
      </w:r>
      <w:r>
        <w:rPr>
          <w:sz w:val="24"/>
        </w:rPr>
        <w:t>.需要落实的政府采购政策：</w:t>
      </w:r>
      <w:r>
        <w:rPr>
          <w:sz w:val="24"/>
        </w:rPr>
        <w:t>《政府采购促进中小企业发展</w:t>
      </w:r>
      <w:r>
        <w:rPr>
          <w:sz w:val="24"/>
        </w:rPr>
        <w:t>管理</w:t>
      </w:r>
      <w:r>
        <w:rPr>
          <w:sz w:val="24"/>
        </w:rPr>
        <w:t>办法》（财库〔</w:t>
      </w:r>
      <w:r>
        <w:rPr>
          <w:sz w:val="24"/>
        </w:rPr>
        <w:t>2020〕46号）、《关于政府采购支持监狱企业发展有关问题的通知》(财库〔2014〕68号)、《关于促进残疾人就业政府采购政策的通知》（财库〔2017〕141号)等。</w:t>
      </w:r>
    </w:p>
    <w:p>
      <w:pPr>
        <w:pStyle w:val="null3"/>
      </w:pPr>
      <w:r>
        <w:rPr/>
        <w:t>采购包1（办公文具及家电日杂供货服务（包1））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（1）自与本项目所有中标人签订合同生效之日起满两年或所产生总费用累计达到人民币3,600,000.00元即本项目终止，以先发生者为准。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如不通过考核，所造成的损失由中标人负责，余下份额交给考核通过单位完成，采购人与其余考核通过单位签订补充协议。</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1期：支付比例100%,1.中标人在完成当月供货订单后的15日内凭国家正式发票和供货单据向采购人申请付款，采购人收到申请并核实后在 15 个工作日内办理相关结算支付手续。如因市场流通问题确实需要变更的，应事先书面申请，并经采购人同意后方可改变。 2.（汇总各类供应品）每月的结算金额＝（各类供应品）每月的固定零售报价×（合同折扣率）×（各类供应品）每月实际供货量。 3.每月的结算金额＝（汇总各类供应品）每月的结算金额的合计-当月应扣款。 付款要求： 1.中标人须凭以下有效的文件向采购人申请支付合同款： （1）合同（首次结算时提供）； （2）中标人开具的合法等额有效的正式发票； （3）供货单据（采购人工作人员签名和加盖中标人公章）； （4）验收调试报告（加盖采购人公章，主要为家电产品）； （5）中标通知书（首次结算时提供）。 2.收款方、出具发票方、合同乙方均必须与中标（成交）供应商名称一致。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1期：1.中标人按时、按采购人要求进行每批次供货，且每批次供货的办公文具或家电、日杂经采购人检验收货、符合本招标文件所述要求的，即视为该批次验收通过。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4.中标人应将货物关键主机设备的用户手册、保修手册、有关单证资料及配备件、随机工具等交付给采购人，使用操作及安全须知等重要资料应附有中文说明。 5.采购人组成验收小组按国家有关规定、规范进行验收，必要时邀请相关的专业人员或机构参与验收。因货物质量问题发生争议时，由佛山市市场监督管理局或其认可的第三方检测机构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投标报价（投标折扣率）应综合考虑包括但不限于：货物采购、运输、安装、测试、调试、整个项目的辅助铺设线材（小型电器产品包括电源线等附件）、人工等以及相关部门验收、保修期内的维护保养、二次搬迁、税费等所有费用及合同实施过程中的一切可预见和不可预见费用。在项目实施过程中所增加的所有附加材料及配件都均由中标人提供，采购人不再增加任何费用。 3.投标折扣率有效报价范围：0%（0.0%或 0.00%）＜投标折扣率≤90%（90.0%或 90.00%，即投标人的投标折扣率不得高于90%，折扣率必须为固定报价（例如提供八折优惠，投标折扣率写为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投标人如获得中标资格并签订合同，其投标折扣率即成为本项目本采购包的合同折扣率，且中标人在服务期间不得随意更改合同折扣率。 4.价格与调整： （1）投标人应在投标时给予采购人一个固定的投标折扣率（含厂家固有的免费安装、配送及其它售后服务）。 （2）中标人的投标报价为中标人的日常零售价的投标折扣率；该折扣率为所有产品的统一折扣率，且折扣率在合同履行期间不变。 （3）中标人在合同期限内，每月向采购人提供一批固定的零售报价（30天内此价格不变）并保证不提供虚假资料。投标人拟提供的产品须有公开的报价，该报价应是反映市场行情的合理零售报价，且随市场变化不断调整。当价格出现变动（如遇生产商统一调整价格等），中标人应在调价前三天以书面形式（加盖公章）通知采购人。价格下调时中标人要相应给予政府采购价同样幅度下调；价格上升，则中标人须出具相关证明文件原件，经采购人核实同意后方可执行新的价格。无论价格上升或下调，原中标的投标折扣率保持不变。如因中标人未及时送达价格调整通知而造成政府采购价格与实际折扣后价格的差异，采购人有权按照就低不就高的原则进行采购并追索多收货款。 （4）中标人必须于每月5号前将上个月的销售报表、供货合同及当月协议供货类别设备的报价报送给采购人。 5.投标人必须对所投采购包全部内容进行投标，不允许只对所投采购包其中部分内容进行投标。如有缺漏的，将导致投标无效。 6.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7.实际供货数量以具体用户每次提供的订单为准。采购人不能保证对各中标人的采购量。投标人应充分考虑经营风险，并尽可能提供优惠的投标报价（投标折扣率）和优质的服务，以提高自身的竞争力。 二、知识产权和保密要求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三、其他要求1 1.本项目为确定每次采购金额少于10万元的小额配送项目。本项目确定2名中标人，中标后采购人授予各中标人供货资格，签订项目包组合同（如投标时已承诺向中小微企业分包且获中标的，中标人须在签订项目包组合同后向采购人提交具体的中小微企业分包协议，否则采购人有权与其解除项目包组合同。），然后与各中标人签订具体订单，具体订单发出周期不定，由采购人与中标人双方商议而定。 2.项目包组合同履行至第二年度，采购人有权根据该年度预算下达的情况和对中标人第一年度所提供的服务的考核情况，与中标人签订该年度的工作任务协议；如中标人第一年度所提供的服务未通过考核的（服务考核采用月度评分和年度考核相结合的方式），采购人有权取消其服务资格，与其解除项目包组合同，将该中标人余下份额交给通过考核的单位完成，采购人与通过考核的单位签订补充协议，造成采购人损失的，由该中标人承担相关损失责任。 3.中标人通过第一年度服务的考核后，在与采购人签订次年工作任务协议之前，应提供第一年度内的中小微企业的货物供应发票的汇总作为附件（用以核对份额是否满足要求）（如需）。 4.中标人获得本项目的中标资格并不意味拥有业务保障，在中标人合同履行期间发生紧急事件或不可抗力时，经采购人通知，如该批次的中标单位确实无法及时响应的，采购人有权另行安排其他包组中标单位进行应急配送，由该批次的中标单位代为支付相应的采购货款，金额以实际发票为准，从该批次中标单位的合同份额中进行扣减。（投标时提供承诺函并加盖投标人公章。） 如经采购人通知，本项目2个采购包的中标单位均无法及时响应采购人需求的，采购人有权另行确定具有相应资质、实力的应急供货商进行应急配送，由该批次的中标单位代为支付相应的采购货款，金额以实际发票为准，从该批次中标单位的合同份额中进行扣减（投标时提供承诺函并加盖投标人公章。），采购人无需通知原中标人且将不作任何补偿。在合同履行期限内，如因政策调整而导致本项目合同不能继续履行的，采购人视情况与中标人协商终止合同，中标人承诺不就此向采购人追究任何违约责任。 四、其他要求2 1.服务对照执行标准 （1）符合招标文件和响应承诺中各方共同认可的合理要求。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（2）服务期内，采购人有权按本项目的服务要求对中标人进行不定期抽查检查，若对不合格的服务提出警告后，仍未得到有效解决时，采购人有权终止采购合同。 3.提出异议的时间和方法 （1）采购人有异议时，应 14 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五、违约责任 1.服务期内中标人存在以下情况之一的，采购人有权不支付当月货款，解除本项目合同，取消其供货服务资格、不向中标人作任何赔偿或补偿并将相关情况提交相关部门进行处理，列入违法失信行为记录名单，中标人须对此承担一切经济和法律责任，且中标人须向采购人支付该包组合同总价的 15 %的违约金： （1）提供假冒伪劣、以次充好产品的； （2）货物检测报告造假的； （3）若在签订合同后反悔或无正当理由拒绝供货次数达 3 次的； （4）中标人的工作人员不遵守采购人各项管理规定，或泄露采购人内部情况，造成社会不良影响的； （5）因供货价虚高被采购人发现达 3 次或以上的； （6）未经采购人书面同意，将本项目转包、分包给第三方的（按项目要求向中小微企业分包的除外）； （7）在一个自然月内逾期供货达 3 次或以上的； （8）货物出现质量问题或者不符合合同约定要求，中标人拒不履行退换货义务的。 2.中标人有私自更改订单中货品的，出现3次上述情况的，采购人可终止合同，取消其供应资格。 3.因中标人不能按时、保质、保量供货，又不配合进行退、换、补货而导致采购人要自行采购的，中标人需承担采购款项及采购人由此造成的经济损失。 4.中标人获得本项目的中标资格并不意味拥有业务保障。在合同履行期限内，如因政策调整而导致本项目合同不能继续履行的，采购人视情况与中标人协商终止合同，中标人承诺不就此向采购人追究任何违约责任。 5.中标人在合同履行期间内保证对用户的货物供应，若中标人反悔或不能履行合同的，采购人有权单方终止合同，由此产生的一切经济损失由中标人自行承担。 6.中标人不能按中标价格交付中标商品、不能提供与其承诺相符的服务或中标人存在违反招标文件和合同的行为，并且不予纠正的，将取消其中标资格。此项下违约责任包括但不限于下列各项： （1）中标人在收到用户订货要求后，在承诺的供货时间内不能供货的； （2）中标人未能提供承诺的服务的。 7.由于中标人拖沓造成采购人利益受损的，采购人有权要求中标人承担相应经济及法律责任，出现3次上述情况的，采购人有权与中标人解除合同。 8.中标人未按要求履行合同义务时，采购人有权拒绝安装、调试和验收；逾期3日以上时，采购人有权终止合同，同时由此造成采购人的经济损失由中标人承担。 9.采购人未按要求履行合同义务时，或无故拖延验收、付款时，采购人须向中标人支付滞纳金，标准为每日按违约总额的2‰计算。 10.中标人违反项目服务要求等合同条款的，第一次采购人以口头方式作警告处理，同时按照项目考核要求进行扣分及处理；第二次采购人发出整改通知书，由中标人提出书面整改报告，同时按照项目考核要求进行扣分及处理。 11.中标人因不良行为或其他情况导致终止合同的，不得参与采购人下一期的办公文具及家电日杂供货采购内容的招标活动。 12.其他违约责任按《中华人民共和国民法典》处理。 六、其他说明：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办公文具及家电日杂供货服务（包1）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jc w:val="right"/>
            </w:pPr>
            <w:r>
              <w:rPr/>
              <w:t>1,800,000.00</w:t>
            </w:r>
          </w:p>
        </w:tc>
        <w:tc>
          <w:tcPr>
            <w:tcW w:type="dxa" w:w="831"/>
          </w:tcPr>
          <w:p>
            <w:pPr>
              <w:pStyle w:val="null3"/>
            </w:pPr>
            <w:r>
              <w:rPr/>
              <w:t>100.0</w:t>
            </w:r>
          </w:p>
        </w:tc>
        <w:tc>
          <w:tcPr>
            <w:tcW w:type="dxa" w:w="831"/>
          </w:tcPr>
          <w:p>
            <w:pPr>
              <w:pStyle w:val="null3"/>
            </w:pPr>
            <w:r>
              <w:rPr/>
              <w:t>零售业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办公文具及家电日杂供货服务（包1）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（一）配送排序</w:t>
            </w:r>
          </w:p>
          <w:p>
            <w:pPr>
              <w:pStyle w:val="null3"/>
              <w:ind w:firstLine="420"/>
              <w:jc w:val="left"/>
            </w:pPr>
            <w:r>
              <w:rPr>
                <w:sz w:val="21"/>
              </w:rPr>
              <w:t>1.</w:t>
            </w:r>
            <w:r>
              <w:rPr>
                <w:sz w:val="21"/>
              </w:rPr>
              <w:t>本项目分</w:t>
            </w:r>
            <w:r>
              <w:rPr>
                <w:sz w:val="21"/>
              </w:rPr>
              <w:t>2</w:t>
            </w:r>
            <w:r>
              <w:rPr>
                <w:sz w:val="21"/>
              </w:rPr>
              <w:t>个采购包，每个包组各</w:t>
            </w:r>
            <w:r>
              <w:rPr>
                <w:sz w:val="21"/>
              </w:rPr>
              <w:t>1</w:t>
            </w:r>
            <w:r>
              <w:rPr>
                <w:sz w:val="21"/>
              </w:rPr>
              <w:t>家中标单位，</w:t>
            </w:r>
            <w:r>
              <w:rPr>
                <w:sz w:val="21"/>
              </w:rPr>
              <w:t>2</w:t>
            </w:r>
            <w:r>
              <w:rPr>
                <w:sz w:val="21"/>
              </w:rPr>
              <w:t>家中标单位服务内容及标准一致，每家中标单位的配送服务开始时间按照采购包顺序进行排序。</w:t>
            </w:r>
          </w:p>
          <w:p>
            <w:pPr>
              <w:pStyle w:val="null3"/>
              <w:ind w:firstLine="420"/>
              <w:jc w:val="left"/>
            </w:pPr>
            <w:r>
              <w:rPr>
                <w:sz w:val="21"/>
              </w:rPr>
              <w:t>2.</w:t>
            </w:r>
            <w:r>
              <w:rPr>
                <w:sz w:val="21"/>
              </w:rPr>
              <w:t>由采购包</w:t>
            </w:r>
            <w:r>
              <w:rPr>
                <w:sz w:val="21"/>
              </w:rPr>
              <w:t>1</w:t>
            </w:r>
            <w:r>
              <w:rPr>
                <w:sz w:val="21"/>
              </w:rPr>
              <w:t>的中标单位负责第一批次的供货，由采购包</w:t>
            </w:r>
            <w:r>
              <w:rPr>
                <w:sz w:val="21"/>
              </w:rPr>
              <w:t>2</w:t>
            </w:r>
            <w:r>
              <w:rPr>
                <w:sz w:val="21"/>
              </w:rPr>
              <w:t>的中标单位负责第二批次的供货，以此类推。</w:t>
            </w:r>
          </w:p>
          <w:p>
            <w:pPr>
              <w:pStyle w:val="null3"/>
              <w:ind w:firstLine="420"/>
              <w:jc w:val="left"/>
            </w:pPr>
            <w:r>
              <w:rPr>
                <w:sz w:val="21"/>
              </w:rPr>
              <w:t>3.</w:t>
            </w:r>
            <w:r>
              <w:rPr>
                <w:sz w:val="21"/>
              </w:rPr>
              <w:t>半月轮一次。</w:t>
            </w:r>
          </w:p>
          <w:p>
            <w:pPr>
              <w:pStyle w:val="null3"/>
              <w:jc w:val="left"/>
            </w:pPr>
            <w:r>
              <w:rPr>
                <w:sz w:val="21"/>
                <w:b/>
              </w:rPr>
              <w:t>（二）项目内容</w:t>
            </w:r>
          </w:p>
          <w:p>
            <w:pPr>
              <w:pStyle w:val="null3"/>
              <w:ind w:firstLine="420"/>
              <w:jc w:val="left"/>
            </w:pPr>
            <w:r>
              <w:rPr>
                <w:sz w:val="21"/>
              </w:rPr>
              <w:t>佛山市南海区桂城街道办事处日常工作的开展离不开充足的物资供应，为保障街道办工作发挥最佳效能，佛山市南海区桂城街道办事处通过公开招标择优选择</w:t>
            </w:r>
            <w:r>
              <w:rPr>
                <w:sz w:val="21"/>
              </w:rPr>
              <w:t>2</w:t>
            </w:r>
            <w:r>
              <w:rPr>
                <w:sz w:val="21"/>
              </w:rPr>
              <w:t>名供应商承担两年度的协议供货服务，在合同期内同步对</w:t>
            </w:r>
            <w:r>
              <w:rPr>
                <w:sz w:val="21"/>
              </w:rPr>
              <w:t>2</w:t>
            </w:r>
            <w:r>
              <w:rPr>
                <w:sz w:val="21"/>
              </w:rPr>
              <w:t>名供应商进行服务考核，务求使本项目的物资供应不断链，物尽其用。服务范围是佛山市南海区桂城街道办事处及下属各部门，供应范围是除集中采购目录以外（参照《广东省政府集中采购目录及标准（</w:t>
            </w:r>
            <w:r>
              <w:rPr>
                <w:sz w:val="21"/>
              </w:rPr>
              <w:t>2020</w:t>
            </w:r>
            <w:r>
              <w:rPr>
                <w:sz w:val="21"/>
              </w:rPr>
              <w:t>年版）》）的其他小型电器产品、文具及家用日杂等。</w:t>
            </w:r>
          </w:p>
          <w:p>
            <w:pPr>
              <w:pStyle w:val="null3"/>
              <w:jc w:val="left"/>
            </w:pPr>
            <w:r>
              <w:rPr>
                <w:sz w:val="21"/>
                <w:b/>
              </w:rPr>
              <w:t>（三）基本要求</w:t>
            </w:r>
          </w:p>
          <w:p>
            <w:pPr>
              <w:pStyle w:val="null3"/>
              <w:ind w:firstLine="420"/>
              <w:jc w:val="left"/>
            </w:pPr>
            <w:r>
              <w:rPr>
                <w:sz w:val="21"/>
              </w:rPr>
              <w:t>1.</w:t>
            </w:r>
            <w:r>
              <w:rPr>
                <w:sz w:val="21"/>
              </w:rPr>
              <w:t>投标人应详细列出投标人所经营的所有系列产品的各种类型和具体规格型号（并应包括该系列最新产品），并须提供技术参数、图片和产品说明书等资料。</w:t>
            </w:r>
          </w:p>
          <w:p>
            <w:pPr>
              <w:pStyle w:val="null3"/>
              <w:ind w:firstLine="420"/>
              <w:jc w:val="left"/>
            </w:pPr>
            <w:r>
              <w:rPr>
                <w:sz w:val="21"/>
              </w:rPr>
              <w:t>2.</w:t>
            </w:r>
            <w:r>
              <w:rPr>
                <w:sz w:val="21"/>
              </w:rPr>
              <w:t>投标人承诺中标后投入营业场所或服务点，能保证供货。（提供承诺函并加盖投标人公章，格式自拟。）</w:t>
            </w:r>
          </w:p>
          <w:p>
            <w:pPr>
              <w:pStyle w:val="null3"/>
              <w:ind w:firstLine="420"/>
              <w:jc w:val="left"/>
            </w:pPr>
            <w:r>
              <w:rPr>
                <w:sz w:val="21"/>
              </w:rPr>
              <w:t>3.</w:t>
            </w:r>
            <w:r>
              <w:rPr>
                <w:sz w:val="21"/>
              </w:rPr>
              <w:t>用户发现新购商品不能正常使用的，中标人应无条件退换。中标人未能履行招标文件和合同所定事项，或供应不合格、假冒伪劣、以次充好商品，采购人退货后将记录在案。</w:t>
            </w:r>
          </w:p>
          <w:p>
            <w:pPr>
              <w:pStyle w:val="null3"/>
              <w:ind w:firstLine="420"/>
              <w:jc w:val="left"/>
            </w:pPr>
            <w:r>
              <w:rPr>
                <w:sz w:val="21"/>
              </w:rPr>
              <w:t>4.</w:t>
            </w:r>
            <w:r>
              <w:rPr>
                <w:sz w:val="21"/>
              </w:rPr>
              <w:t>采购人收到中标商品后，在质保期出现损坏的，中标人应承诺提供替换服务，因替换货物产生的费用由中标人负责。</w:t>
            </w:r>
          </w:p>
          <w:p>
            <w:pPr>
              <w:pStyle w:val="null3"/>
              <w:jc w:val="left"/>
            </w:pPr>
            <w:r>
              <w:rPr>
                <w:sz w:val="21"/>
                <w:b/>
              </w:rPr>
              <w:t>（四）产品质量和性能要求：</w:t>
            </w:r>
          </w:p>
          <w:p>
            <w:pPr>
              <w:pStyle w:val="null3"/>
              <w:ind w:firstLine="420"/>
              <w:jc w:val="left"/>
            </w:pPr>
            <w:r>
              <w:rPr>
                <w:sz w:val="21"/>
              </w:rPr>
              <w:t>中标人所提供的货物必须是全新的，并且符合国家颁布的质量认证标准和生产厂商的产品出厂技术标准，检验合格。中标人应提供国家</w:t>
            </w:r>
            <w:r>
              <w:rPr>
                <w:sz w:val="21"/>
              </w:rPr>
              <w:t>(</w:t>
            </w:r>
            <w:r>
              <w:rPr>
                <w:sz w:val="21"/>
              </w:rPr>
              <w:t>省、市</w:t>
            </w:r>
            <w:r>
              <w:rPr>
                <w:sz w:val="21"/>
              </w:rPr>
              <w:t>)</w:t>
            </w:r>
            <w:r>
              <w:rPr>
                <w:sz w:val="21"/>
              </w:rPr>
              <w:t>质量、技术监督部门对所投标品牌设备的质量和性能检测报告</w:t>
            </w:r>
            <w:r>
              <w:rPr>
                <w:sz w:val="21"/>
              </w:rPr>
              <w:t>(</w:t>
            </w:r>
            <w:r>
              <w:rPr>
                <w:sz w:val="21"/>
              </w:rPr>
              <w:t>加盖中标人公章的复印件，供货时提供。</w:t>
            </w:r>
            <w:r>
              <w:rPr>
                <w:sz w:val="21"/>
              </w:rPr>
              <w:t>)</w:t>
            </w:r>
            <w:r>
              <w:rPr>
                <w:sz w:val="21"/>
              </w:rPr>
              <w:t>。如发现所提供的产品为假冒伪劣产品，经佛山市市场监督管理局或其认可的第三方检测机构鉴定核实，按相关法规追究其相应责任，且鉴定费由中标人负责。</w:t>
            </w:r>
          </w:p>
          <w:p>
            <w:pPr>
              <w:pStyle w:val="null3"/>
              <w:jc w:val="left"/>
            </w:pPr>
            <w:r>
              <w:rPr>
                <w:sz w:val="21"/>
                <w:b/>
              </w:rPr>
              <w:t>（五）配送服务要求</w:t>
            </w:r>
          </w:p>
          <w:p>
            <w:pPr>
              <w:pStyle w:val="null3"/>
              <w:ind w:firstLine="420"/>
              <w:jc w:val="left"/>
            </w:pPr>
            <w:r>
              <w:rPr>
                <w:sz w:val="21"/>
              </w:rPr>
              <w:t>1.</w:t>
            </w:r>
            <w:r>
              <w:rPr>
                <w:sz w:val="21"/>
              </w:rPr>
              <w:t>中标人不得擅自变更供应商品（含商标、名称、产地、包装、规格和重量等），并严格按用户要求供应，否则采购人有权拒收。如因市场流通问题确实需要变更的，应事先书面申请，并经采购人同意后方可改变。</w:t>
            </w:r>
          </w:p>
          <w:p>
            <w:pPr>
              <w:pStyle w:val="null3"/>
              <w:ind w:firstLine="420"/>
              <w:jc w:val="left"/>
            </w:pPr>
            <w:r>
              <w:rPr>
                <w:sz w:val="21"/>
              </w:rPr>
              <w:t>2.</w:t>
            </w:r>
            <w:r>
              <w:rPr>
                <w:sz w:val="21"/>
              </w:rPr>
              <w:t>除客观不可抗力外，中标人不得更改送货内容。如确需变更供货内容的，中标人应在得知情况的同时告知采购人并征得采购人同意。经发现中标人有私自更改订单中货品时以中标人违约处理，由此产生的一切损失和费用由中标人承担。</w:t>
            </w:r>
          </w:p>
          <w:p>
            <w:pPr>
              <w:pStyle w:val="null3"/>
              <w:ind w:firstLine="420"/>
              <w:jc w:val="left"/>
            </w:pPr>
            <w:r>
              <w:rPr>
                <w:sz w:val="21"/>
              </w:rPr>
              <w:t>3.</w:t>
            </w:r>
            <w:r>
              <w:rPr>
                <w:sz w:val="21"/>
              </w:rPr>
              <w:t>中标人须严格按照采购人（用户）的指令配送商品的数量，不得随意增减数量，否则采购人有权拒收。中标人的送货单必须详细注明商品的品牌、型号、单价、数量，送货单不得涂改。标记不清的，用户将拒绝签收。如因市场流通问题确实需要变更的，应事先书面申请并经采购人同意后方可变更。</w:t>
            </w:r>
          </w:p>
          <w:p>
            <w:pPr>
              <w:pStyle w:val="null3"/>
              <w:ind w:firstLine="420"/>
              <w:jc w:val="left"/>
            </w:pPr>
            <w:r>
              <w:rPr>
                <w:sz w:val="21"/>
              </w:rPr>
              <w:t>4.</w:t>
            </w:r>
            <w:r>
              <w:rPr>
                <w:sz w:val="21"/>
              </w:rPr>
              <w:t>服务期内中标人应于接到采购人供货需求订单后</w:t>
            </w:r>
            <w:r>
              <w:rPr>
                <w:sz w:val="21"/>
              </w:rPr>
              <w:t>3</w:t>
            </w:r>
            <w:r>
              <w:rPr>
                <w:sz w:val="21"/>
              </w:rPr>
              <w:t>天内将货物送到用户指定地点并完成安装调试工作（配送、安装及调试产生的相关费用已包含在中标人报价中，采购人不另外支付）。</w:t>
            </w:r>
          </w:p>
          <w:p>
            <w:pPr>
              <w:pStyle w:val="null3"/>
              <w:ind w:firstLine="420"/>
              <w:jc w:val="left"/>
            </w:pPr>
            <w:r>
              <w:rPr>
                <w:sz w:val="21"/>
              </w:rPr>
              <w:t>5.</w:t>
            </w:r>
            <w:r>
              <w:rPr>
                <w:sz w:val="21"/>
              </w:rPr>
              <w:t>中标人应当根据采购人实际情况，按与采购人的约定，在约定的时间内将约定的货物数量送到指定地点。除客观不可抗力外，中标人不得推迟送货。如确需延迟送货的，中标人应在得知情况的同时告知采购人并征得采购人同意。</w:t>
            </w:r>
          </w:p>
          <w:p>
            <w:pPr>
              <w:pStyle w:val="null3"/>
              <w:ind w:firstLine="420"/>
              <w:jc w:val="left"/>
            </w:pPr>
            <w:r>
              <w:rPr>
                <w:sz w:val="21"/>
              </w:rPr>
              <w:t>6.</w:t>
            </w:r>
            <w:r>
              <w:rPr>
                <w:sz w:val="21"/>
              </w:rPr>
              <w:t>在用户签收之前，货物的所有权和风险属于中标人，货物发生遗失、损坏由中标人负责。</w:t>
            </w:r>
          </w:p>
          <w:p>
            <w:pPr>
              <w:pStyle w:val="null3"/>
              <w:ind w:firstLine="420"/>
              <w:jc w:val="left"/>
            </w:pPr>
            <w:r>
              <w:rPr>
                <w:sz w:val="21"/>
              </w:rPr>
              <w:t>7.</w:t>
            </w:r>
            <w:r>
              <w:rPr>
                <w:sz w:val="21"/>
              </w:rPr>
              <w:t>采购人（用户）根据自身的需求，有权终止某类中标商品的采购或变更某类商品的采购。</w:t>
            </w:r>
          </w:p>
          <w:p>
            <w:pPr>
              <w:pStyle w:val="null3"/>
              <w:ind w:firstLine="420"/>
              <w:jc w:val="left"/>
            </w:pPr>
            <w:r>
              <w:rPr>
                <w:sz w:val="21"/>
              </w:rPr>
              <w:t>8.</w:t>
            </w:r>
            <w:r>
              <w:rPr>
                <w:sz w:val="21"/>
              </w:rPr>
              <w:t>中标人不得泄露采购人的商业秘密。泄密造成采购人损失的，中标人将承担由此产生的一切损失和法律责任。</w:t>
            </w:r>
          </w:p>
          <w:p>
            <w:pPr>
              <w:pStyle w:val="null3"/>
              <w:jc w:val="left"/>
            </w:pPr>
            <w:r>
              <w:rPr>
                <w:sz w:val="21"/>
                <w:b/>
              </w:rPr>
              <w:t>（六）包装、保险及发运、保管要求</w:t>
            </w:r>
          </w:p>
          <w:p>
            <w:pPr>
              <w:pStyle w:val="null3"/>
              <w:ind w:firstLine="420"/>
              <w:jc w:val="left"/>
            </w:pPr>
            <w:r>
              <w:rPr>
                <w:sz w:val="21"/>
              </w:rPr>
              <w:t>1.</w:t>
            </w:r>
            <w:r>
              <w:rPr>
                <w:sz w:val="21"/>
              </w:rPr>
              <w:t>设备材料的包装必须是制造商原厂包装，其包装均应有良好的防湿、防锈、防潮、防雨、防腐及防碰撞的措施。凡由于包装不良造成的损失和由此产生的费用均由中标人承担。</w:t>
            </w:r>
          </w:p>
          <w:p>
            <w:pPr>
              <w:pStyle w:val="null3"/>
              <w:ind w:firstLine="420"/>
              <w:jc w:val="left"/>
            </w:pPr>
            <w:r>
              <w:rPr>
                <w:sz w:val="21"/>
              </w:rPr>
              <w:t>2.</w:t>
            </w:r>
            <w:r>
              <w:rPr>
                <w:sz w:val="21"/>
              </w:rPr>
              <w:t>中标人负责将设备材料货到现场过程中的全部运输，包括装卸车、货物现场的搬运。</w:t>
            </w:r>
          </w:p>
          <w:p>
            <w:pPr>
              <w:pStyle w:val="null3"/>
              <w:ind w:firstLine="420"/>
              <w:jc w:val="left"/>
            </w:pPr>
            <w:r>
              <w:rPr>
                <w:sz w:val="21"/>
              </w:rPr>
              <w:t>3.</w:t>
            </w:r>
            <w:r>
              <w:rPr>
                <w:sz w:val="21"/>
              </w:rPr>
              <w:t>各种设备必须提供装箱清单，按装箱清单验收货物。</w:t>
            </w:r>
          </w:p>
          <w:p>
            <w:pPr>
              <w:pStyle w:val="null3"/>
              <w:ind w:firstLine="420"/>
              <w:jc w:val="left"/>
            </w:pPr>
            <w:r>
              <w:rPr>
                <w:sz w:val="21"/>
              </w:rPr>
              <w:t>4.</w:t>
            </w:r>
            <w:r>
              <w:rPr>
                <w:sz w:val="21"/>
              </w:rPr>
              <w:t>货物在现场的保管由中标人负责，直至项目安装、验收完毕。</w:t>
            </w:r>
          </w:p>
          <w:p>
            <w:pPr>
              <w:pStyle w:val="null3"/>
              <w:ind w:firstLine="420"/>
              <w:jc w:val="left"/>
            </w:pPr>
            <w:r>
              <w:rPr>
                <w:sz w:val="21"/>
              </w:rPr>
              <w:t>5.</w:t>
            </w:r>
            <w:r>
              <w:rPr>
                <w:sz w:val="21"/>
              </w:rPr>
              <w:t>货物有包装的，货物的包装必须完整清洁（无损、无污、无皱），用户有权拒收包装不整齐、已拆封的商品。</w:t>
            </w:r>
          </w:p>
          <w:p>
            <w:pPr>
              <w:pStyle w:val="null3"/>
              <w:ind w:firstLine="420"/>
              <w:jc w:val="left"/>
            </w:pPr>
            <w:r>
              <w:rPr>
                <w:sz w:val="21"/>
              </w:rPr>
              <w:t>6.</w:t>
            </w:r>
            <w:r>
              <w:rPr>
                <w:sz w:val="21"/>
              </w:rPr>
              <w:t>用户发现商品出现损坏（包括表面损坏），或出现水渍、串味、受潮等导致货物性质改变的，中标人必须无条件退货或更换商品。</w:t>
            </w:r>
          </w:p>
          <w:p>
            <w:pPr>
              <w:pStyle w:val="null3"/>
              <w:ind w:firstLine="420"/>
              <w:jc w:val="left"/>
            </w:pPr>
            <w:r>
              <w:rPr>
                <w:sz w:val="21"/>
              </w:rPr>
              <w:t>7.</w:t>
            </w:r>
            <w:r>
              <w:rPr>
                <w:sz w:val="21"/>
              </w:rPr>
              <w:t>货物在安装调试验收合格前的保险由中标人负责，中标人负责其派出的现场服务人员人身意外保险。</w:t>
            </w:r>
          </w:p>
          <w:p>
            <w:pPr>
              <w:pStyle w:val="null3"/>
              <w:ind w:firstLine="420"/>
              <w:jc w:val="left"/>
            </w:pPr>
            <w:r>
              <w:rPr>
                <w:sz w:val="21"/>
              </w:rPr>
              <w:t>8.</w:t>
            </w:r>
            <w:r>
              <w:rPr>
                <w:sz w:val="21"/>
              </w:rPr>
              <w:t>设备至采购人指定的使用现场的包装、保险及发运等环节和费用均由中标人负责。</w:t>
            </w:r>
          </w:p>
          <w:p>
            <w:pPr>
              <w:pStyle w:val="null3"/>
              <w:ind w:firstLine="420"/>
              <w:jc w:val="left"/>
            </w:pPr>
            <w:r>
              <w:rPr>
                <w:sz w:val="21"/>
              </w:rPr>
              <w:t>9.</w:t>
            </w:r>
            <w:r>
              <w:rPr>
                <w:sz w:val="21"/>
              </w:rPr>
              <w:t>中标人负责货品的仓储，采购人不提供仓库。投标人须承诺如中标后将准时送货到采购人指定地点。</w:t>
            </w:r>
          </w:p>
          <w:p>
            <w:pPr>
              <w:pStyle w:val="null3"/>
              <w:ind w:firstLine="420"/>
              <w:jc w:val="left"/>
            </w:pPr>
            <w:r>
              <w:rPr>
                <w:sz w:val="21"/>
              </w:rPr>
              <w:t>10.</w:t>
            </w:r>
            <w:r>
              <w:rPr>
                <w:sz w:val="21"/>
              </w:rPr>
              <w:t>中标人必须负责货物的运输、搬运等工作，所产生的费用由中标人负责。</w:t>
            </w:r>
          </w:p>
          <w:p>
            <w:pPr>
              <w:pStyle w:val="null3"/>
              <w:ind w:firstLine="420"/>
              <w:jc w:val="left"/>
            </w:pPr>
            <w:r>
              <w:rPr>
                <w:sz w:val="21"/>
              </w:rPr>
              <w:t>11.</w:t>
            </w:r>
            <w:r>
              <w:rPr>
                <w:sz w:val="21"/>
              </w:rPr>
              <w:t>中标人需至少安排</w:t>
            </w:r>
            <w:r>
              <w:rPr>
                <w:sz w:val="21"/>
              </w:rPr>
              <w:t>2</w:t>
            </w:r>
            <w:r>
              <w:rPr>
                <w:sz w:val="21"/>
              </w:rPr>
              <w:t>个专人负责送货。中标人需至少安排</w:t>
            </w:r>
            <w:r>
              <w:rPr>
                <w:sz w:val="21"/>
              </w:rPr>
              <w:t>1</w:t>
            </w:r>
            <w:r>
              <w:rPr>
                <w:sz w:val="21"/>
              </w:rPr>
              <w:t>辆专车负责送货。中标人指定的送货专员必须穿着便于辨认的工衣和配戴胸卡，送货专员在采购人单位内活动必须严格遵守各项规章制度，不得做出有损采购人形象和利益的事情。</w:t>
            </w:r>
          </w:p>
          <w:p>
            <w:pPr>
              <w:pStyle w:val="null3"/>
              <w:jc w:val="left"/>
            </w:pPr>
            <w:r>
              <w:rPr>
                <w:sz w:val="21"/>
                <w:b/>
              </w:rPr>
              <w:t>（七）安装与调试</w:t>
            </w:r>
          </w:p>
          <w:p>
            <w:pPr>
              <w:pStyle w:val="null3"/>
              <w:ind w:firstLine="420"/>
              <w:jc w:val="left"/>
            </w:pPr>
            <w:r>
              <w:rPr>
                <w:sz w:val="21"/>
              </w:rPr>
              <w:t>1.</w:t>
            </w:r>
            <w:r>
              <w:rPr>
                <w:sz w:val="21"/>
              </w:rPr>
              <w:t>中标人必须依照招标文件的要求和中标投标文件的承诺，将设备、系统安装并调试至正常运行的最佳状态。</w:t>
            </w:r>
          </w:p>
          <w:p>
            <w:pPr>
              <w:pStyle w:val="null3"/>
              <w:jc w:val="left"/>
            </w:pPr>
            <w:r>
              <w:rPr>
                <w:sz w:val="21"/>
                <w:b/>
              </w:rPr>
              <w:t>（八）售后服务要求：</w:t>
            </w:r>
          </w:p>
          <w:p>
            <w:pPr>
              <w:pStyle w:val="null3"/>
              <w:ind w:firstLine="420"/>
              <w:jc w:val="left"/>
            </w:pPr>
            <w:r>
              <w:rPr>
                <w:sz w:val="21"/>
              </w:rPr>
              <w:t>维修要求：接到维修通知后</w:t>
            </w:r>
            <w:r>
              <w:rPr>
                <w:sz w:val="21"/>
              </w:rPr>
              <w:t>4</w:t>
            </w:r>
            <w:r>
              <w:rPr>
                <w:sz w:val="21"/>
              </w:rPr>
              <w:t>小时内响应，</w:t>
            </w:r>
            <w:r>
              <w:rPr>
                <w:sz w:val="21"/>
              </w:rPr>
              <w:t>24</w:t>
            </w:r>
            <w:r>
              <w:rPr>
                <w:sz w:val="21"/>
              </w:rPr>
              <w:t>小时内完成修复，设备和零件配件免费维修更换，相同部件维修超过</w:t>
            </w:r>
            <w:r>
              <w:rPr>
                <w:sz w:val="21"/>
              </w:rPr>
              <w:t>3</w:t>
            </w:r>
            <w:r>
              <w:rPr>
                <w:sz w:val="21"/>
              </w:rPr>
              <w:t>次，第</w:t>
            </w:r>
            <w:r>
              <w:rPr>
                <w:sz w:val="21"/>
              </w:rPr>
              <w:t>4</w:t>
            </w:r>
            <w:r>
              <w:rPr>
                <w:sz w:val="21"/>
              </w:rPr>
              <w:t>次起需按相同品牌型号规格更换。</w:t>
            </w:r>
          </w:p>
          <w:p>
            <w:pPr>
              <w:pStyle w:val="null3"/>
              <w:jc w:val="left"/>
            </w:pPr>
            <w:r>
              <w:rPr>
                <w:sz w:val="21"/>
                <w:b/>
              </w:rPr>
              <w:t>（九）考核标准：</w:t>
            </w:r>
          </w:p>
          <w:p>
            <w:pPr>
              <w:pStyle w:val="null3"/>
              <w:ind w:firstLine="420"/>
              <w:jc w:val="left"/>
            </w:pPr>
            <w:r>
              <w:rPr>
                <w:sz w:val="21"/>
              </w:rPr>
              <w:t>1.</w:t>
            </w:r>
            <w:r>
              <w:rPr>
                <w:sz w:val="21"/>
              </w:rPr>
              <w:t>月度考核</w:t>
            </w:r>
          </w:p>
          <w:p>
            <w:pPr>
              <w:pStyle w:val="null3"/>
              <w:ind w:firstLine="420"/>
              <w:jc w:val="left"/>
            </w:pPr>
            <w:r>
              <w:rPr>
                <w:sz w:val="21"/>
              </w:rPr>
              <w:t>在合同履行期限内，服务质量监督与考评由采购人组成服务质量监督管理委员会，每月对服务质量进行考评，采购人根据中标人当月服务质量考评结果进行扣罚，扣减费用优先从当月货款中扣除。</w:t>
            </w:r>
          </w:p>
          <w:p>
            <w:pPr>
              <w:pStyle w:val="null3"/>
              <w:jc w:val="center"/>
            </w:pPr>
            <w:r>
              <w:rPr>
                <w:sz w:val="21"/>
              </w:rPr>
              <w:t>月度考核表</w:t>
            </w:r>
          </w:p>
          <w:tbl>
            <w:tblPr>
              <w:tblInd w:type="dxa" w:w="120"/>
              <w:tblBorders>
                <w:top w:val="none" w:color="000000" w:sz="4"/>
                <w:left w:val="none" w:color="000000" w:sz="4"/>
                <w:bottom w:val="none" w:color="000000" w:sz="4"/>
                <w:right w:val="none" w:color="000000" w:sz="4"/>
                <w:insideH w:val="none"/>
                <w:insideV w:val="none"/>
              </w:tblBorders>
            </w:tblPr>
            <w:tblGrid>
              <w:gridCol w:w="429"/>
              <w:gridCol w:w="775"/>
              <w:gridCol w:w="3843"/>
              <w:gridCol w:w="548"/>
            </w:tblGrid>
            <w:tr>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3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考核要素和评估内容及其标准</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价格因素</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每次实际供货单价超过上一个月的市场平均单价</w:t>
                  </w:r>
                  <w:r>
                    <w:rPr>
                      <w:sz w:val="21"/>
                    </w:rPr>
                    <w:t>10</w:t>
                  </w:r>
                  <w:r>
                    <w:rPr>
                      <w:sz w:val="21"/>
                    </w:rPr>
                    <w:t>％（含）以内扣</w:t>
                  </w:r>
                  <w:r>
                    <w:rPr>
                      <w:sz w:val="21"/>
                    </w:rPr>
                    <w:t>1</w:t>
                  </w:r>
                  <w:r>
                    <w:rPr>
                      <w:sz w:val="21"/>
                    </w:rPr>
                    <w:t>分；</w:t>
                  </w:r>
                  <w:r>
                    <w:rPr>
                      <w:sz w:val="21"/>
                    </w:rPr>
                    <w:t>10</w:t>
                  </w:r>
                  <w:r>
                    <w:rPr>
                      <w:sz w:val="21"/>
                    </w:rPr>
                    <w:t xml:space="preserve">％（不含）至 </w:t>
                  </w:r>
                  <w:r>
                    <w:rPr>
                      <w:sz w:val="21"/>
                    </w:rPr>
                    <w:t>20</w:t>
                  </w:r>
                  <w:r>
                    <w:rPr>
                      <w:sz w:val="21"/>
                    </w:rPr>
                    <w:t>％（不含）扣</w:t>
                  </w:r>
                  <w:r>
                    <w:rPr>
                      <w:sz w:val="21"/>
                    </w:rPr>
                    <w:t>2</w:t>
                  </w:r>
                  <w:r>
                    <w:rPr>
                      <w:sz w:val="21"/>
                    </w:rPr>
                    <w:t>分；</w:t>
                  </w:r>
                  <w:r>
                    <w:rPr>
                      <w:sz w:val="21"/>
                    </w:rPr>
                    <w:t>20</w:t>
                  </w:r>
                  <w:r>
                    <w:rPr>
                      <w:sz w:val="21"/>
                    </w:rPr>
                    <w:t>％（含）以上扣</w:t>
                  </w:r>
                  <w:r>
                    <w:rPr>
                      <w:sz w:val="21"/>
                    </w:rPr>
                    <w:t>3</w:t>
                  </w:r>
                  <w:r>
                    <w:rPr>
                      <w:sz w:val="21"/>
                    </w:rPr>
                    <w:t>分；中标人在调价前三天以书面形式通知采购人并经采购人核实同意的除外；如再次违反此条的，按双倍分数扣分。临时增加订购的货物出现同种情形的亦作同样处理。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中标人应在供货时提供相应价格证明材料以便采购人审核，否则每次扣</w:t>
                  </w:r>
                  <w:r>
                    <w:rPr>
                      <w:sz w:val="21"/>
                    </w:rPr>
                    <w:t>5</w:t>
                  </w:r>
                  <w:r>
                    <w:rPr>
                      <w:sz w:val="21"/>
                    </w:rPr>
                    <w:t>分。如采购人审核后认为有中标人供货价格虚高情形的，每次扣</w:t>
                  </w:r>
                  <w:r>
                    <w:rPr>
                      <w:sz w:val="21"/>
                    </w:rPr>
                    <w:t xml:space="preserve">2 </w:t>
                  </w:r>
                  <w:r>
                    <w:rPr>
                      <w:sz w:val="21"/>
                    </w:rPr>
                    <w:t>分；达</w:t>
                  </w:r>
                  <w:r>
                    <w:rPr>
                      <w:sz w:val="21"/>
                    </w:rPr>
                    <w:t>3</w:t>
                  </w:r>
                  <w:r>
                    <w:rPr>
                      <w:sz w:val="21"/>
                    </w:rPr>
                    <w:t>次或以上的，采购人有权取消中标人的服务资格而无需向中标人作任何赔偿或补偿，并按项目采购合同违约责任第</w:t>
                  </w:r>
                  <w:r>
                    <w:rPr>
                      <w:sz w:val="21"/>
                    </w:rPr>
                    <w:t>1</w:t>
                  </w:r>
                  <w:r>
                    <w:rPr>
                      <w:sz w:val="21"/>
                    </w:rPr>
                    <w:t>条处理。临时增加订购的货物出现同种情形的亦作同样处理。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时间因素</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采购人发出订单后，每次在超过约定时间</w:t>
                  </w:r>
                  <w:r>
                    <w:rPr>
                      <w:sz w:val="21"/>
                    </w:rPr>
                    <w:t>15</w:t>
                  </w:r>
                  <w:r>
                    <w:rPr>
                      <w:sz w:val="21"/>
                    </w:rPr>
                    <w:t>分钟内供货的扣</w:t>
                  </w:r>
                  <w:r>
                    <w:rPr>
                      <w:sz w:val="21"/>
                    </w:rPr>
                    <w:t>2</w:t>
                  </w:r>
                  <w:r>
                    <w:rPr>
                      <w:sz w:val="21"/>
                    </w:rPr>
                    <w:t>分，在超过约定时间</w:t>
                  </w:r>
                  <w:r>
                    <w:rPr>
                      <w:sz w:val="21"/>
                    </w:rPr>
                    <w:t>30</w:t>
                  </w:r>
                  <w:r>
                    <w:rPr>
                      <w:sz w:val="21"/>
                    </w:rPr>
                    <w:t>分钟内供货的扣</w:t>
                  </w:r>
                  <w:r>
                    <w:rPr>
                      <w:sz w:val="21"/>
                    </w:rPr>
                    <w:t>5</w:t>
                  </w:r>
                  <w:r>
                    <w:rPr>
                      <w:sz w:val="21"/>
                    </w:rPr>
                    <w:t>分，在超过约定时间</w:t>
                  </w:r>
                  <w:r>
                    <w:rPr>
                      <w:sz w:val="21"/>
                    </w:rPr>
                    <w:t>30</w:t>
                  </w:r>
                  <w:r>
                    <w:rPr>
                      <w:sz w:val="21"/>
                    </w:rPr>
                    <w:t>分钟（含）以上供货的扣</w:t>
                  </w:r>
                  <w:r>
                    <w:rPr>
                      <w:sz w:val="21"/>
                    </w:rPr>
                    <w:t>8</w:t>
                  </w:r>
                  <w:r>
                    <w:rPr>
                      <w:sz w:val="21"/>
                    </w:rPr>
                    <w:t>分。</w:t>
                  </w:r>
                </w:p>
                <w:p>
                  <w:pPr>
                    <w:pStyle w:val="null3"/>
                    <w:jc w:val="both"/>
                  </w:pPr>
                  <w:r>
                    <w:rPr>
                      <w:sz w:val="21"/>
                    </w:rPr>
                    <w:t>临时增加订购的货物中标人在接到通知</w:t>
                  </w:r>
                  <w:r>
                    <w:rPr>
                      <w:sz w:val="21"/>
                    </w:rPr>
                    <w:t>90</w:t>
                  </w:r>
                  <w:r>
                    <w:rPr>
                      <w:sz w:val="21"/>
                    </w:rPr>
                    <w:t>分钟之后送达的扣</w:t>
                  </w:r>
                  <w:r>
                    <w:rPr>
                      <w:sz w:val="21"/>
                    </w:rPr>
                    <w:t>10</w:t>
                  </w:r>
                  <w:r>
                    <w:rPr>
                      <w:sz w:val="21"/>
                    </w:rPr>
                    <w:t>分；发生退货情况的，中标人在接到通知</w:t>
                  </w:r>
                  <w:r>
                    <w:rPr>
                      <w:sz w:val="21"/>
                    </w:rPr>
                    <w:t xml:space="preserve">90 </w:t>
                  </w:r>
                  <w:r>
                    <w:rPr>
                      <w:sz w:val="21"/>
                    </w:rPr>
                    <w:t>分钟之后补送的扣</w:t>
                  </w:r>
                  <w:r>
                    <w:rPr>
                      <w:sz w:val="21"/>
                    </w:rPr>
                    <w:t>10</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每次应能按时送达（含临时增加订购、重新补送），不准时送达</w:t>
                  </w:r>
                  <w:r>
                    <w:rPr>
                      <w:sz w:val="21"/>
                    </w:rPr>
                    <w:t>1</w:t>
                  </w:r>
                  <w:r>
                    <w:rPr>
                      <w:sz w:val="21"/>
                    </w:rPr>
                    <w:t>次的扣</w:t>
                  </w:r>
                  <w:r>
                    <w:rPr>
                      <w:sz w:val="21"/>
                    </w:rPr>
                    <w:t>2</w:t>
                  </w:r>
                  <w:r>
                    <w:rPr>
                      <w:sz w:val="21"/>
                    </w:rPr>
                    <w:t>分，第</w:t>
                  </w:r>
                  <w:r>
                    <w:rPr>
                      <w:sz w:val="21"/>
                    </w:rPr>
                    <w:t>2</w:t>
                  </w:r>
                  <w:r>
                    <w:rPr>
                      <w:sz w:val="21"/>
                    </w:rPr>
                    <w:t>次不准时但能与采购人及时沟通的扣</w:t>
                  </w:r>
                  <w:r>
                    <w:rPr>
                      <w:sz w:val="21"/>
                    </w:rPr>
                    <w:t>3</w:t>
                  </w:r>
                  <w:r>
                    <w:rPr>
                      <w:sz w:val="21"/>
                    </w:rPr>
                    <w:t>分，</w:t>
                  </w:r>
                  <w:r>
                    <w:rPr>
                      <w:sz w:val="21"/>
                    </w:rPr>
                    <w:t xml:space="preserve">3 </w:t>
                  </w:r>
                  <w:r>
                    <w:rPr>
                      <w:sz w:val="21"/>
                    </w:rPr>
                    <w:t>次及以上不准时不沟通或沟通不及时的采购人有权取消中标人的服务资格而无需向中标人作任何赔偿或补偿，并按项目采购合同违约责任第</w:t>
                  </w:r>
                  <w:r>
                    <w:rPr>
                      <w:sz w:val="21"/>
                    </w:rPr>
                    <w:t>1</w:t>
                  </w:r>
                  <w:r>
                    <w:rPr>
                      <w:sz w:val="21"/>
                    </w:rPr>
                    <w:t>条处理。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每次在超过约定时间</w:t>
                  </w:r>
                  <w:r>
                    <w:rPr>
                      <w:sz w:val="21"/>
                    </w:rPr>
                    <w:t>15</w:t>
                  </w:r>
                  <w:r>
                    <w:rPr>
                      <w:sz w:val="21"/>
                    </w:rPr>
                    <w:t>分钟内上门进行维保的扣</w:t>
                  </w:r>
                  <w:r>
                    <w:rPr>
                      <w:sz w:val="21"/>
                    </w:rPr>
                    <w:t>2</w:t>
                  </w:r>
                  <w:r>
                    <w:rPr>
                      <w:sz w:val="21"/>
                    </w:rPr>
                    <w:t>分，在超过约定时间</w:t>
                  </w:r>
                  <w:r>
                    <w:rPr>
                      <w:sz w:val="21"/>
                    </w:rPr>
                    <w:t>30</w:t>
                  </w:r>
                  <w:r>
                    <w:rPr>
                      <w:sz w:val="21"/>
                    </w:rPr>
                    <w:t>分钟内上门维保的扣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品质因素</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未按采购人标准严格采购的，送来货物外观较差，每次扣</w:t>
                  </w:r>
                  <w:r>
                    <w:rPr>
                      <w:sz w:val="21"/>
                    </w:rPr>
                    <w:t>3</w:t>
                  </w:r>
                  <w:r>
                    <w:rPr>
                      <w:sz w:val="21"/>
                    </w:rPr>
                    <w:t>分。产品验收不合格，每被拒收一批次扣</w:t>
                  </w:r>
                  <w:r>
                    <w:rPr>
                      <w:sz w:val="21"/>
                    </w:rPr>
                    <w:t>10</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w:t>
                  </w:r>
                  <w:r>
                    <w:rPr>
                      <w:sz w:val="21"/>
                    </w:rPr>
                    <w:t>3</w:t>
                  </w:r>
                  <w:r>
                    <w:rPr>
                      <w:sz w:val="21"/>
                    </w:rPr>
                    <w:t>次（含）以上发现质量不合格产品的，从第</w:t>
                  </w:r>
                  <w:r>
                    <w:rPr>
                      <w:sz w:val="21"/>
                    </w:rPr>
                    <w:t>3</w:t>
                  </w:r>
                  <w:r>
                    <w:rPr>
                      <w:sz w:val="21"/>
                    </w:rPr>
                    <w:t>次发现起每次扣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把采购人验收不合格拒收（退货）的货物重新配送给采购人的，每发现一次扣</w:t>
                  </w:r>
                  <w:r>
                    <w:rPr>
                      <w:sz w:val="21"/>
                    </w:rPr>
                    <w:t>10</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在考核周期内没有按要求向采购人提供中标人自身的货物质量和性能检测报告及出厂合格证明，每次扣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数量因素</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单一种类单一批次供货的数量不足</w:t>
                  </w:r>
                  <w:r>
                    <w:rPr>
                      <w:sz w:val="21"/>
                    </w:rPr>
                    <w:t>1</w:t>
                  </w:r>
                  <w:r>
                    <w:rPr>
                      <w:sz w:val="21"/>
                    </w:rPr>
                    <w:t>次但能及时沟通且补送及更正的扣</w:t>
                  </w:r>
                  <w:r>
                    <w:rPr>
                      <w:sz w:val="21"/>
                    </w:rPr>
                    <w:t>2</w:t>
                  </w:r>
                  <w:r>
                    <w:rPr>
                      <w:sz w:val="21"/>
                    </w:rPr>
                    <w:t>分。单一种类单一批次供货的数量不足第</w:t>
                  </w:r>
                  <w:r>
                    <w:rPr>
                      <w:sz w:val="21"/>
                    </w:rPr>
                    <w:t>2</w:t>
                  </w:r>
                  <w:r>
                    <w:rPr>
                      <w:sz w:val="21"/>
                    </w:rPr>
                    <w:t>次但能及时沟通且补送及更正的扣</w:t>
                  </w:r>
                  <w:r>
                    <w:rPr>
                      <w:sz w:val="21"/>
                    </w:rPr>
                    <w:t>3</w:t>
                  </w:r>
                  <w:r>
                    <w:rPr>
                      <w:sz w:val="21"/>
                    </w:rPr>
                    <w:t>分。</w:t>
                  </w:r>
                  <w:r>
                    <w:rPr>
                      <w:sz w:val="21"/>
                    </w:rPr>
                    <w:t>3</w:t>
                  </w:r>
                  <w:r>
                    <w:rPr>
                      <w:sz w:val="21"/>
                    </w:rPr>
                    <w:t>次及以上单一种类单一批次供货的数量不足或沟通不及时、无补送更正的扣</w:t>
                  </w:r>
                  <w:r>
                    <w:rPr>
                      <w:sz w:val="21"/>
                    </w:rPr>
                    <w:t>5</w:t>
                  </w:r>
                  <w:r>
                    <w:rPr>
                      <w:sz w:val="21"/>
                    </w:rPr>
                    <w:t>分并警告一次。</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单一种类单一批次供货的数量超出订单要求</w:t>
                  </w:r>
                  <w:r>
                    <w:rPr>
                      <w:sz w:val="21"/>
                    </w:rPr>
                    <w:t>1</w:t>
                  </w:r>
                  <w:r>
                    <w:rPr>
                      <w:sz w:val="21"/>
                    </w:rPr>
                    <w:t>次但能及时沟通且补送及更正的扣</w:t>
                  </w:r>
                  <w:r>
                    <w:rPr>
                      <w:sz w:val="21"/>
                    </w:rPr>
                    <w:t>2</w:t>
                  </w:r>
                  <w:r>
                    <w:rPr>
                      <w:sz w:val="21"/>
                    </w:rPr>
                    <w:t>分。单一种类单一批次供货的数量超出订单要求第</w:t>
                  </w:r>
                  <w:r>
                    <w:rPr>
                      <w:sz w:val="21"/>
                    </w:rPr>
                    <w:t>2</w:t>
                  </w:r>
                  <w:r>
                    <w:rPr>
                      <w:sz w:val="21"/>
                    </w:rPr>
                    <w:t>次但能及时沟通且补送及更正的扣</w:t>
                  </w:r>
                  <w:r>
                    <w:rPr>
                      <w:sz w:val="21"/>
                    </w:rPr>
                    <w:t>3</w:t>
                  </w:r>
                  <w:r>
                    <w:rPr>
                      <w:sz w:val="21"/>
                    </w:rPr>
                    <w:t>分。</w:t>
                  </w:r>
                  <w:r>
                    <w:rPr>
                      <w:sz w:val="21"/>
                    </w:rPr>
                    <w:t>3</w:t>
                  </w:r>
                  <w:r>
                    <w:rPr>
                      <w:sz w:val="21"/>
                    </w:rPr>
                    <w:t>次及以上单一种类单一批次供货的数量超出订单要求或沟通不及时、无补送更正的扣</w:t>
                  </w:r>
                  <w:r>
                    <w:rPr>
                      <w:sz w:val="21"/>
                    </w:rPr>
                    <w:t>5</w:t>
                  </w:r>
                  <w:r>
                    <w:rPr>
                      <w:sz w:val="21"/>
                    </w:rPr>
                    <w:t>分并警告一次。</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货物来源</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在考核周期内没有按要求向采购人提供中标人自身的批次进货查验记录，或进货查验记录不全，每次扣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不按要求（品牌、品种、规格）供货</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不按订单要求供货</w:t>
                  </w:r>
                  <w:r>
                    <w:rPr>
                      <w:sz w:val="21"/>
                    </w:rPr>
                    <w:t>1</w:t>
                  </w:r>
                  <w:r>
                    <w:rPr>
                      <w:sz w:val="21"/>
                    </w:rPr>
                    <w:t>次但能与采购人及时沟通且补送的扣</w:t>
                  </w:r>
                  <w:r>
                    <w:rPr>
                      <w:sz w:val="21"/>
                    </w:rPr>
                    <w:t>2</w:t>
                  </w:r>
                  <w:r>
                    <w:rPr>
                      <w:sz w:val="21"/>
                    </w:rPr>
                    <w:t>分。不按订单要求供货第</w:t>
                  </w:r>
                  <w:r>
                    <w:rPr>
                      <w:sz w:val="21"/>
                    </w:rPr>
                    <w:t>2</w:t>
                  </w:r>
                  <w:r>
                    <w:rPr>
                      <w:sz w:val="21"/>
                    </w:rPr>
                    <w:t>次但能与采购人及时沟通且补送的扣</w:t>
                  </w:r>
                  <w:r>
                    <w:rPr>
                      <w:sz w:val="21"/>
                    </w:rPr>
                    <w:t>3</w:t>
                  </w:r>
                  <w:r>
                    <w:rPr>
                      <w:sz w:val="21"/>
                    </w:rPr>
                    <w:t>分，不按订单要求供货</w:t>
                  </w:r>
                  <w:r>
                    <w:rPr>
                      <w:sz w:val="21"/>
                    </w:rPr>
                    <w:t>3</w:t>
                  </w:r>
                  <w:r>
                    <w:rPr>
                      <w:sz w:val="21"/>
                    </w:rPr>
                    <w:t>次及以上或沟通不及时的扣</w:t>
                  </w:r>
                  <w:r>
                    <w:rPr>
                      <w:sz w:val="21"/>
                    </w:rPr>
                    <w:t>5</w:t>
                  </w:r>
                  <w:r>
                    <w:rPr>
                      <w:sz w:val="21"/>
                    </w:rPr>
                    <w:t>分</w:t>
                  </w:r>
                  <w:r>
                    <w:rPr>
                      <w:sz w:val="21"/>
                    </w:rPr>
                    <w:t>/</w:t>
                  </w:r>
                  <w:r>
                    <w:rPr>
                      <w:sz w:val="21"/>
                    </w:rPr>
                    <w:t>次。</w:t>
                  </w:r>
                </w:p>
                <w:p>
                  <w:pPr>
                    <w:pStyle w:val="null3"/>
                    <w:jc w:val="both"/>
                  </w:pPr>
                  <w:r>
                    <w:rPr>
                      <w:sz w:val="21"/>
                    </w:rPr>
                    <w:t>若须在规定的时间内重新送货时，</w:t>
                  </w:r>
                  <w:r>
                    <w:rPr>
                      <w:sz w:val="21"/>
                    </w:rPr>
                    <w:t>1</w:t>
                  </w:r>
                  <w:r>
                    <w:rPr>
                      <w:sz w:val="21"/>
                    </w:rPr>
                    <w:t>次不能按订单要求补送的扣</w:t>
                  </w:r>
                  <w:r>
                    <w:rPr>
                      <w:sz w:val="21"/>
                    </w:rPr>
                    <w:t>2</w:t>
                  </w:r>
                  <w:r>
                    <w:rPr>
                      <w:sz w:val="21"/>
                    </w:rPr>
                    <w:t>分。第</w:t>
                  </w:r>
                  <w:r>
                    <w:rPr>
                      <w:sz w:val="21"/>
                    </w:rPr>
                    <w:t>2</w:t>
                  </w:r>
                  <w:r>
                    <w:rPr>
                      <w:sz w:val="21"/>
                    </w:rPr>
                    <w:t>次不能按订单要求补送的扣</w:t>
                  </w:r>
                  <w:r>
                    <w:rPr>
                      <w:sz w:val="21"/>
                    </w:rPr>
                    <w:t>3</w:t>
                  </w:r>
                  <w:r>
                    <w:rPr>
                      <w:sz w:val="21"/>
                    </w:rPr>
                    <w:t>分，不按订单要求补送</w:t>
                  </w:r>
                  <w:r>
                    <w:rPr>
                      <w:sz w:val="21"/>
                    </w:rPr>
                    <w:t>3</w:t>
                  </w:r>
                  <w:r>
                    <w:rPr>
                      <w:sz w:val="21"/>
                    </w:rPr>
                    <w:t>次及以上的扣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配送规范</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所使用的运输容器、运输载具、运输包装等应符合相关规定及在包装、运输、装卸等环节应符合质量安全要求，若不符合每次扣</w:t>
                  </w:r>
                  <w:r>
                    <w:rPr>
                      <w:sz w:val="21"/>
                    </w:rPr>
                    <w:t>3</w:t>
                  </w:r>
                  <w:r>
                    <w:rPr>
                      <w:sz w:val="21"/>
                    </w:rPr>
                    <w:t>分。（详见项目招标文件“主要商务要求”和“技术标准与要求”）。</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中标人未按采购人指定秩序卸货的，每次扣</w:t>
                  </w:r>
                  <w:r>
                    <w:rPr>
                      <w:sz w:val="21"/>
                    </w:rPr>
                    <w:t>2</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联系制度（在供货过程中发生问题时，根据中标人管理层与采购人联系的积极性与问题处理结果进行考核）</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在签订合同后反悔或无正当理由拒绝供货，第</w:t>
                  </w:r>
                  <w:r>
                    <w:rPr>
                      <w:sz w:val="21"/>
                    </w:rPr>
                    <w:t>1</w:t>
                  </w:r>
                  <w:r>
                    <w:rPr>
                      <w:sz w:val="21"/>
                    </w:rPr>
                    <w:t>次扣</w:t>
                  </w:r>
                  <w:r>
                    <w:rPr>
                      <w:sz w:val="21"/>
                    </w:rPr>
                    <w:t>5</w:t>
                  </w:r>
                  <w:r>
                    <w:rPr>
                      <w:sz w:val="21"/>
                    </w:rPr>
                    <w:t>分，第</w:t>
                  </w:r>
                  <w:r>
                    <w:rPr>
                      <w:sz w:val="21"/>
                    </w:rPr>
                    <w:t>2</w:t>
                  </w:r>
                  <w:r>
                    <w:rPr>
                      <w:sz w:val="21"/>
                    </w:rPr>
                    <w:t>次扣</w:t>
                  </w:r>
                  <w:r>
                    <w:rPr>
                      <w:sz w:val="21"/>
                    </w:rPr>
                    <w:t>8</w:t>
                  </w:r>
                  <w:r>
                    <w:rPr>
                      <w:sz w:val="21"/>
                    </w:rPr>
                    <w:t>分，达</w:t>
                  </w:r>
                  <w:r>
                    <w:rPr>
                      <w:sz w:val="21"/>
                    </w:rPr>
                    <w:t>3</w:t>
                  </w:r>
                  <w:r>
                    <w:rPr>
                      <w:sz w:val="21"/>
                    </w:rPr>
                    <w:t>次或以上的，采购人有权取消中标人的服务资格而无需向中标人作任何赔偿或补偿，并按项目采购合同违约责任第</w:t>
                  </w:r>
                  <w:r>
                    <w:rPr>
                      <w:sz w:val="21"/>
                    </w:rPr>
                    <w:t>1</w:t>
                  </w:r>
                  <w:r>
                    <w:rPr>
                      <w:sz w:val="21"/>
                    </w:rPr>
                    <w:t>条处理。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对采购人提出的整改意见不予理会或未能在约定期限内回复的，每次扣</w:t>
                  </w:r>
                  <w:r>
                    <w:rPr>
                      <w:sz w:val="21"/>
                    </w:rPr>
                    <w:t>10</w:t>
                  </w:r>
                  <w:r>
                    <w:rPr>
                      <w:sz w:val="21"/>
                    </w:rPr>
                    <w:t>分。</w:t>
                  </w:r>
                </w:p>
                <w:p>
                  <w:pPr>
                    <w:pStyle w:val="null3"/>
                    <w:jc w:val="both"/>
                  </w:pPr>
                  <w:r>
                    <w:rPr>
                      <w:sz w:val="21"/>
                    </w:rPr>
                    <w:t>未按采购人提出的整改要求去执行，或整改不能满足采购人的供货需求的，沟通后仍然不能完成任务的，每次扣</w:t>
                  </w:r>
                  <w:r>
                    <w:rPr>
                      <w:sz w:val="21"/>
                    </w:rPr>
                    <w:t>10</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货物出现质量问题，中标人不积极配合查找原因，不及时反馈处理结果的，每次扣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要求每月进行对账的，由于中标人原因每推迟一次扣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中标人组织机构发生调整，或经营场所、联系人、联系方式变更，未及时通知采购人，造成无法及时联系的，每次扣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43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、以贿赂或类似贿赂的形式讨好采购人、货物验收人等利害关系人的行为。</w:t>
                  </w:r>
                </w:p>
                <w:p>
                  <w:pPr>
                    <w:pStyle w:val="null3"/>
                    <w:jc w:val="left"/>
                  </w:pPr>
                  <w:r>
                    <w:rPr>
                      <w:sz w:val="21"/>
                    </w:rPr>
                    <w:t>2</w:t>
                  </w:r>
                  <w:r>
                    <w:rPr>
                      <w:sz w:val="21"/>
                    </w:rPr>
                    <w:t>、因中标人供应货物质量问题造成安全事故。</w:t>
                  </w:r>
                </w:p>
                <w:p>
                  <w:pPr>
                    <w:pStyle w:val="null3"/>
                    <w:jc w:val="left"/>
                  </w:pPr>
                  <w:r>
                    <w:rPr>
                      <w:sz w:val="21"/>
                    </w:rPr>
                    <w:t>3</w:t>
                  </w:r>
                  <w:r>
                    <w:rPr>
                      <w:sz w:val="21"/>
                    </w:rPr>
                    <w:t>、提供虚假发票、虚假货物入库单。</w:t>
                  </w:r>
                </w:p>
                <w:p>
                  <w:pPr>
                    <w:pStyle w:val="null3"/>
                    <w:jc w:val="left"/>
                  </w:pPr>
                  <w:r>
                    <w:rPr>
                      <w:sz w:val="21"/>
                    </w:rPr>
                    <w:t>（若出现上述情况，采购人有权不支付当月货款，所发生的一切损失由中标人负责，采购人有权终止合同而无需向中标人作任何赔偿或补偿，并按项目采购合同违约责任第</w:t>
                  </w:r>
                  <w:r>
                    <w:rPr>
                      <w:sz w:val="21"/>
                    </w:rPr>
                    <w:t>1</w:t>
                  </w:r>
                  <w:r>
                    <w:rPr>
                      <w:sz w:val="21"/>
                    </w:rPr>
                    <w:t>条处理。）</w:t>
                  </w:r>
                </w:p>
              </w:tc>
            </w:tr>
            <w:tr>
              <w:tc>
                <w:tcPr>
                  <w:tcW w:type="dxa" w:w="12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43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分</w:t>
                  </w:r>
                </w:p>
              </w:tc>
            </w:tr>
            <w:tr>
              <w:tc>
                <w:tcPr>
                  <w:tcW w:type="dxa" w:w="12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扣分规则</w:t>
                  </w:r>
                </w:p>
              </w:tc>
              <w:tc>
                <w:tcPr>
                  <w:tcW w:type="dxa" w:w="43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总分在</w:t>
                  </w:r>
                  <w:r>
                    <w:rPr>
                      <w:sz w:val="21"/>
                    </w:rPr>
                    <w:t>90</w:t>
                  </w:r>
                  <w:r>
                    <w:rPr>
                      <w:sz w:val="21"/>
                    </w:rPr>
                    <w:t>分或以上时，不扣减费用；</w:t>
                  </w:r>
                </w:p>
                <w:p>
                  <w:pPr>
                    <w:pStyle w:val="null3"/>
                    <w:jc w:val="left"/>
                  </w:pPr>
                  <w:r>
                    <w:rPr>
                      <w:sz w:val="21"/>
                    </w:rPr>
                    <w:t>总分在</w:t>
                  </w:r>
                  <w:r>
                    <w:rPr>
                      <w:sz w:val="21"/>
                    </w:rPr>
                    <w:t>80~89</w:t>
                  </w:r>
                  <w:r>
                    <w:rPr>
                      <w:sz w:val="21"/>
                    </w:rPr>
                    <w:t>分时，扣减当月货款的</w:t>
                  </w:r>
                  <w:r>
                    <w:rPr>
                      <w:sz w:val="21"/>
                    </w:rPr>
                    <w:t>10%</w:t>
                  </w:r>
                  <w:r>
                    <w:rPr>
                      <w:sz w:val="21"/>
                    </w:rPr>
                    <w:t>；</w:t>
                  </w:r>
                </w:p>
                <w:p>
                  <w:pPr>
                    <w:pStyle w:val="null3"/>
                    <w:jc w:val="left"/>
                  </w:pPr>
                  <w:r>
                    <w:rPr>
                      <w:sz w:val="21"/>
                    </w:rPr>
                    <w:t>总分在</w:t>
                  </w:r>
                  <w:r>
                    <w:rPr>
                      <w:sz w:val="21"/>
                    </w:rPr>
                    <w:t>70~79</w:t>
                  </w:r>
                  <w:r>
                    <w:rPr>
                      <w:sz w:val="21"/>
                    </w:rPr>
                    <w:t>分时，扣减当月货款的</w:t>
                  </w:r>
                  <w:r>
                    <w:rPr>
                      <w:sz w:val="21"/>
                    </w:rPr>
                    <w:t>20%</w:t>
                  </w:r>
                  <w:r>
                    <w:rPr>
                      <w:sz w:val="21"/>
                    </w:rPr>
                    <w:t>；</w:t>
                  </w:r>
                </w:p>
                <w:p>
                  <w:pPr>
                    <w:pStyle w:val="null3"/>
                    <w:jc w:val="left"/>
                  </w:pPr>
                  <w:r>
                    <w:rPr>
                      <w:sz w:val="21"/>
                    </w:rPr>
                    <w:t>总分在</w:t>
                  </w:r>
                  <w:r>
                    <w:rPr>
                      <w:sz w:val="21"/>
                    </w:rPr>
                    <w:t>60~69</w:t>
                  </w:r>
                  <w:r>
                    <w:rPr>
                      <w:sz w:val="21"/>
                    </w:rPr>
                    <w:t>分时，扣减当月货款的</w:t>
                  </w:r>
                  <w:r>
                    <w:rPr>
                      <w:sz w:val="21"/>
                    </w:rPr>
                    <w:t>30%</w:t>
                  </w:r>
                  <w:r>
                    <w:rPr>
                      <w:sz w:val="21"/>
                    </w:rPr>
                    <w:t>；</w:t>
                  </w:r>
                </w:p>
                <w:p>
                  <w:pPr>
                    <w:pStyle w:val="null3"/>
                    <w:jc w:val="left"/>
                  </w:pPr>
                  <w:r>
                    <w:rPr>
                      <w:sz w:val="21"/>
                    </w:rPr>
                    <w:t>低于</w:t>
                  </w:r>
                  <w:r>
                    <w:rPr>
                      <w:sz w:val="21"/>
                    </w:rPr>
                    <w:t>60</w:t>
                  </w:r>
                  <w:r>
                    <w:rPr>
                      <w:sz w:val="21"/>
                    </w:rPr>
                    <w:t>分扣减当月货款的</w:t>
                  </w:r>
                  <w:r>
                    <w:rPr>
                      <w:sz w:val="21"/>
                    </w:rPr>
                    <w:t>50%</w:t>
                  </w:r>
                  <w:r>
                    <w:rPr>
                      <w:sz w:val="21"/>
                    </w:rPr>
                    <w:t>；</w:t>
                  </w:r>
                </w:p>
                <w:p>
                  <w:pPr>
                    <w:pStyle w:val="null3"/>
                    <w:jc w:val="left"/>
                  </w:pPr>
                  <w:r>
                    <w:rPr>
                      <w:sz w:val="21"/>
                    </w:rPr>
                    <w:t>合同期内累计两个月低于</w:t>
                  </w:r>
                  <w:r>
                    <w:rPr>
                      <w:sz w:val="21"/>
                    </w:rPr>
                    <w:t>70</w:t>
                  </w:r>
                  <w:r>
                    <w:rPr>
                      <w:sz w:val="21"/>
                    </w:rPr>
                    <w:t>分，采购人有权终止合同。所发生的一切损失由中标人负责。</w:t>
                  </w:r>
                </w:p>
              </w:tc>
            </w:tr>
          </w:tbl>
          <w:p>
            <w:pPr>
              <w:pStyle w:val="null3"/>
              <w:ind w:firstLine="420"/>
              <w:jc w:val="left"/>
            </w:pPr>
            <w:r>
              <w:rPr>
                <w:sz w:val="21"/>
              </w:rPr>
              <w:t>2.</w:t>
            </w:r>
            <w:r>
              <w:rPr>
                <w:sz w:val="21"/>
              </w:rPr>
              <w:t>年度考核</w:t>
            </w:r>
          </w:p>
          <w:p>
            <w:pPr>
              <w:pStyle w:val="null3"/>
              <w:ind w:firstLine="420"/>
              <w:jc w:val="left"/>
            </w:pPr>
            <w:r>
              <w:rPr>
                <w:sz w:val="21"/>
              </w:rPr>
              <w:t>在合同履行期限内，中标人每服务满</w:t>
            </w:r>
            <w:r>
              <w:rPr>
                <w:sz w:val="21"/>
              </w:rPr>
              <w:t>12</w:t>
            </w:r>
            <w:r>
              <w:rPr>
                <w:sz w:val="21"/>
              </w:rPr>
              <w:t>个月则汇总</w:t>
            </w:r>
            <w:r>
              <w:rPr>
                <w:sz w:val="21"/>
              </w:rPr>
              <w:t>12</w:t>
            </w:r>
            <w:r>
              <w:rPr>
                <w:sz w:val="21"/>
              </w:rPr>
              <w:t>个月的月服务质量考评结果并计算平均得分，平均得分</w:t>
            </w:r>
            <w:r>
              <w:rPr>
                <w:sz w:val="21"/>
              </w:rPr>
              <w:t>80</w:t>
            </w:r>
            <w:r>
              <w:rPr>
                <w:sz w:val="21"/>
              </w:rPr>
              <w:t>分（不含）以下视为年度考核不通过，采购人有权取消中标人的服务资格，该中标人余下份额平均分摊交给通过</w:t>
            </w:r>
            <w:r>
              <w:rPr>
                <w:sz w:val="21"/>
              </w:rPr>
              <w:t>年</w:t>
            </w:r>
            <w:r>
              <w:rPr>
                <w:sz w:val="21"/>
              </w:rPr>
              <w:t>度考核的单位完成，采购人与通过</w:t>
            </w:r>
            <w:r>
              <w:rPr>
                <w:sz w:val="21"/>
              </w:rPr>
              <w:t>年</w:t>
            </w:r>
            <w:r>
              <w:rPr>
                <w:sz w:val="21"/>
              </w:rPr>
              <w:t>度考核的单位签订补充协议。</w:t>
            </w:r>
          </w:p>
          <w:p>
            <w:pPr>
              <w:pStyle w:val="null3"/>
              <w:ind w:firstLine="420"/>
              <w:jc w:val="left"/>
            </w:pPr>
            <w:r>
              <w:rPr>
                <w:sz w:val="21"/>
              </w:rPr>
              <w:t>备注：考核细则内容可根据双方在实际工作开展中，通过服务输出和反馈等工作实践辩证，经双方同意可对部分内容进行修改或调整。</w:t>
            </w:r>
          </w:p>
          <w:p>
            <w:pPr>
              <w:pStyle w:val="null3"/>
              <w:ind w:firstLine="420"/>
              <w:jc w:val="left"/>
            </w:pPr>
            <w:r>
              <w:rPr>
                <w:sz w:val="21"/>
              </w:rPr>
              <w:t>注：</w:t>
            </w:r>
            <w:r>
              <w:rPr>
                <w:sz w:val="21"/>
              </w:rPr>
              <w:t>1.</w:t>
            </w:r>
            <w:r>
              <w:rPr>
                <w:sz w:val="21"/>
              </w:rPr>
              <w:t>以“</w:t>
            </w:r>
            <w:r>
              <w:rPr>
                <w:sz w:val="21"/>
              </w:rPr>
              <w:t>2.</w:t>
            </w:r>
            <w:r>
              <w:rPr>
                <w:sz w:val="21"/>
              </w:rPr>
              <w:t>技术标准与要求”中序号最细的（如</w:t>
            </w:r>
            <w:r>
              <w:rPr>
                <w:sz w:val="21"/>
              </w:rPr>
              <w:t>1.</w:t>
            </w:r>
            <w:r>
              <w:rPr>
                <w:sz w:val="21"/>
              </w:rPr>
              <w:t>与（</w:t>
            </w:r>
            <w:r>
              <w:rPr>
                <w:sz w:val="21"/>
              </w:rPr>
              <w:t>1</w:t>
            </w:r>
            <w:r>
              <w:rPr>
                <w:sz w:val="21"/>
              </w:rPr>
              <w:t>）之间，（</w:t>
            </w:r>
            <w:r>
              <w:rPr>
                <w:sz w:val="21"/>
              </w:rPr>
              <w:t>1</w:t>
            </w:r>
            <w:r>
              <w:rPr>
                <w:sz w:val="21"/>
              </w:rPr>
              <w:t>）为最细序号）作为一项，以计算技术要求响应数量。</w:t>
            </w:r>
          </w:p>
          <w:p>
            <w:pPr>
              <w:pStyle w:val="null3"/>
              <w:ind w:firstLine="420"/>
              <w:jc w:val="left"/>
            </w:pPr>
            <w:r>
              <w:rPr>
                <w:sz w:val="21"/>
              </w:rPr>
              <w:t>2.</w:t>
            </w:r>
            <w:r>
              <w:rPr>
                <w:sz w:val="21"/>
              </w:rPr>
              <w:t>投标人应对“</w:t>
            </w:r>
            <w:r>
              <w:rPr>
                <w:sz w:val="21"/>
              </w:rPr>
              <w:t>2.</w:t>
            </w:r>
            <w:r>
              <w:rPr>
                <w:sz w:val="21"/>
              </w:rPr>
              <w:t>技术标准与要求”中的各个条款在投标文件格式的《技术和服务要求响应表》中作出响应。</w:t>
            </w:r>
          </w:p>
          <w:p>
            <w:pPr>
              <w:pStyle w:val="null3"/>
              <w:ind w:firstLine="420"/>
              <w:jc w:val="left"/>
            </w:pPr>
            <w:r>
              <w:rPr/>
              <w:t xml:space="preserve"> </w:t>
            </w:r>
          </w:p>
          <w:p>
            <w:pPr>
              <w:pStyle w:val="null3"/>
              <w:ind w:firstLine="420"/>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采购包2（办公文具及家电日杂供货服务（包2））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（1）自与本项目所有中标人签订合同生效之日起满两年或所产生总费用累计达到人民币3,600,000.00元即本项目终止，以先发生者为准。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如不通过考核，所造成的损失由中标人负责，余下份额交给考核通过单位完成，采购人与其余考核通过单位签订补充协议。</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1期：支付比例100%,1.中标人在完成当月供货订单后的15日内凭国家正式发票和供货单据向采购人申请付款，采购人收到申请并核实后在 15 个工作日内办理相关结算支付手续。如因市场流通问题确实需要变更的，应事先书面申请，并经采购人同意后方可改变。 2.（汇总各类供应品）每月的结算金额＝（各类供应品）每月的固定零售报价×（合同折扣率）×（各类供应品）每月实际供货量。 3.每月的结算金额＝（汇总各类供应品）每月的结算金额的合计-当月应扣款。 付款要求： 1.中标人须凭以下有效的文件向采购人申请支付合同款： （1）合同（首次结算时提供）； （2）中标人开具的合法等额有效的正式发票； （3）供货单据（采购人工作人员签名和加盖中标人公章）； （4）验收调试报告（加盖采购人公章，主要为家电产品）； （5）中标通知书（首次结算时提供）。 2.收款方、出具发票方、合同乙方均必须与中标（成交）供应商名称一致。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1期：1.中标人按时、按采购人要求进行每批次供货，且每批次供货的办公文具或家电、日杂经采购人检验收货、符合本招标文件所述要求的，即视为该批次验收通过。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4.中标人应将货物关键主机设备的用户手册、保修手册、有关单证资料及配备件、随机工具等交付给采购人，使用操作及安全须知等重要资料应附有中文说明。 5.采购人组成验收小组按国家有关规定、规范进行验收，必要时邀请相关的专业人员或机构参与验收。因货物质量问题发生争议时，由佛山市市场监督管理局或其认可的第三方检测机构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投标报价（投标折扣率）应综合考虑包括但不限于：货物采购、运输、安装、测试、调试、整个项目的辅助铺设线材（小型电器产品包括电源线等附件）、人工等以及相关部门验收、保修期内的维护保养、二次搬迁、税费等所有费用及合同实施过程中的一切可预见和不可预见费用。在项目实施过程中所增加的所有附加材料及配件都均由中标人提供，采购人不再增加任何费用。 3.投标折扣率有效报价范围：0%（0.0%或 0.00%）＜投标折扣率≤90%（90.0%或 90.00%，即投标人的投标折扣率不得高于90%，折扣率必须为固定报价（例如提供八折优惠，投标折扣率写为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投标人如获得中标资格并签订合同，其投标折扣率即成为本项目本采购包的合同折扣率，且中标人在服务期间不得随意更改合同折扣率。 4.价格与调整： （1）投标人应在投标时给予采购人一个固定的投标折扣率（含厂家固有的免费安装、配送及其它售后服务）。 （2）中标人的投标报价为中标人的日常零售价的投标折扣率；该折扣率为所有产品的统一折扣率，且折扣率在合同履行期间不变。 （3）中标人在合同期限内，每月向采购人提供一批固定的零售报价（30天内此价格不变）并保证不提供虚假资料。投标人拟提供的产品须有公开的报价，该报价应是反映市场行情的合理零售报价，且随市场变化不断调整。当价格出现变动（如遇生产商统一调整价格等），中标人应在调价前三天以书面形式（加盖公章）通知采购人。价格下调时中标人要相应给予政府采购价同样幅度下调；价格上升，则中标人须出具相关证明文件原件，经采购人核实同意后方可执行新的价格。无论价格上升或下调，原中标的投标折扣率保持不变。如因中标人未及时送达价格调整通知而造成政府采购价格与实际折扣后价格的差异，采购人有权按照就低不就高的原则进行采购并追索多收货款。 （4）中标人必须于每月5号前将上个月的销售报表、供货合同及当月协议供货类别设备的报价报送给采购人。 5.投标人必须对所投采购包全部内容进行投标，不允许只对所投采购包其中部分内容进行投标。如有缺漏的，将导致投标无效。 6.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7.实际供货数量以具体用户每次提供的订单为准。采购人不能保证对各中标人的采购量。投标人应充分考虑经营风险，并尽可能提供优惠的投标报价（投标折扣率）和优质的服务，以提高自身的竞争力。 二、知识产权和保密要求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三、其他要求1 1.本项目为确定每次采购金额少于10万元的小额配送项目。本项目确定2名中标人，中标后采购人授予各中标人供货资格，签订项目包组合同（如投标时已承诺向中小微企业分包且获中标的，中标人须在签订项目包组合同后向采购人提交具体的中小微企业分包协议，否则采购人有权与其解除项目包组合同。），然后与各中标人签订具体订单，具体订单发出周期不定，由采购人与中标人双方商议而定。 2.项目包组合同履行至第二年度，采购人有权根据该年度预算下达的情况和对中标人第一年度所提供的服务的考核情况，与中标人签订该年度的工作任务协议；如中标人第一年度所提供的服务未通过考核的（服务考核采用月度评分和年度考核相结合的方式），采购人有权取消其服务资格，与其解除项目包组合同，将该中标人余下份额交给通过考核的单位完成，采购人与通过考核的单位签订补充协议，造成采购人损失的，由该中标人承担相关损失责任。 3.中标人通过第一年度服务的考核后，在与采购人签订次年工作任务协议之前，应提供第一年度内的中小微企业的货物供应发票的汇总作为附件（用以核对份额是否满足要求）（如需）。 4.中标人获得本项目的中标资格并不意味拥有业务保障，在中标人合同履行期间发生紧急事件或不可抗力时，经采购人通知，如该批次的中标单位确实无法及时响应的，采购人有权另行安排其他包组中标单位进行应急配送，由该批次的中标单位代为支付相应的采购货款，金额以实际发票为准，从该批次中标单位的合同份额中进行扣减。（投标时提供承诺函并加盖投标人公章。） 如经采购人通知，本项目2个采购包的中标单位均无法及时响应采购人需求的，采购人有权另行确定具有相应资质、实力的应急供货商进行应急配送，由该批次的中标单位代为支付相应的采购货款，金额以实际发票为准，从该批次中标单位的合同份额中进行扣减（投标时提供承诺函并加盖投标人公章。），采购人无需通知原中标人且将不作任何补偿。在合同履行期限内，如因政策调整而导致本项目合同不能继续履行的，采购人视情况与中标人协商终止合同，中标人承诺不就此向采购人追究任何违约责任。 四、其他要求2 1.服务对照执行标准 （1）符合招标文件和响应承诺中各方共同认可的合理要求。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（2）服务期内，采购人有权按本项目的服务要求对中标人进行不定期抽查检查，若对不合格的服务提出警告后，仍未得到有效解决时，采购人有权终止采购合同。 3.提出异议的时间和方法 （1）采购人有异议时，应 14 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五、违约责任 1.服务期内中标人存在以下情况之一的，采购人有权不支付当月货款，解除本项目合同，取消其供货服务资格、不向中标人作任何赔偿或补偿并将相关情况提交相关部门进行处理，列入违法失信行为记录名单，中标人须对此承担一切经济和法律责任，且中标人须向采购人支付该包组合同总价的 15 %的违约金： （1）提供假冒伪劣、以次充好产品的； （2）货物检测报告造假的； （3）若在签订合同后反悔或无正当理由拒绝供货次数达 3 次的； （4）中标人的工作人员不遵守采购人各项管理规定，或泄露采购人内部情况，造成社会不良影响的； （5）因供货价虚高被采购人发现达 3 次或以上的； （6）未经采购人书面同意，将本项目转包、分包给第三方的（按项目要求向中小微企业分包的除外）； （7）在一个自然月内逾期供货达 3 次或以上的； （8）货物出现质量问题或者不符合合同约定要求，中标人拒不履行退换货义务的。 2.中标人有私自更改订单中货品的，出现3次上述情况的，采购人可终止合同，取消其供应资格。 3.因中标人不能按时、保质、保量供货，又不配合进行退、换、补货而导致采购人要自行采购的，中标人需承担采购款项及采购人由此造成的经济损失。 4.中标人获得本项目的中标资格并不意味拥有业务保障。在合同履行期限内，如因政策调整而导致本项目合同不能继续履行的，采购人视情况与中标人协商终止合同，中标人承诺不就此向采购人追究任何违约责任。 5.中标人在合同履行期间内保证对用户的货物供应，若中标人反悔或不能履行合同的，采购人有权单方终止合同，由此产生的一切经济损失由中标人自行承担。 6.中标人不能按中标价格交付中标商品、不能提供与其承诺相符的服务或中标人存在违反招标文件和合同的行为，并且不予纠正的，将取消其中标资格。此项下违约责任包括但不限于下列各项： （1）中标人在收到用户订货要求后，在承诺的供货时间内不能供货的； （2）中标人未能提供承诺的服务的。 7.由于中标人拖沓造成采购人利益受损的，采购人有权要求中标人承担相应经济及法律责任，出现3次上述情况的，采购人有权与中标人解除合同。 8.中标人未按要求履行合同义务时，采购人有权拒绝安装、调试和验收；逾期3日以上时，采购人有权终止合同，同时由此造成采购人的经济损失由中标人承担。 9.采购人未按要求履行合同义务时，或无故拖延验收、付款时，采购人须向中标人支付滞纳金，标准为每日按违约总额的2‰计算。 10.中标人违反项目服务要求等合同条款的，第一次采购人以口头方式作警告处理，同时按照项目考核要求进行扣分及处理；第二次采购人发出整改通知书，由中标人提出书面整改报告，同时按照项目考核要求进行扣分及处理。 11.中标人因不良行为或其他情况导致终止合同的，不得参与采购人下一期的办公文具及家电日杂供货采购内容的招标活动。 12.其他违约责任按《中华人民共和国民法典》处理。 六、其他说明：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办公文具及家电日杂供货服务（包2）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jc w:val="right"/>
            </w:pPr>
            <w:r>
              <w:rPr/>
              <w:t>1,800,000.00</w:t>
            </w:r>
          </w:p>
        </w:tc>
        <w:tc>
          <w:tcPr>
            <w:tcW w:type="dxa" w:w="831"/>
          </w:tcPr>
          <w:p>
            <w:pPr>
              <w:pStyle w:val="null3"/>
            </w:pPr>
            <w:r>
              <w:rPr/>
              <w:t>100.0</w:t>
            </w:r>
          </w:p>
        </w:tc>
        <w:tc>
          <w:tcPr>
            <w:tcW w:type="dxa" w:w="831"/>
          </w:tcPr>
          <w:p>
            <w:pPr>
              <w:pStyle w:val="null3"/>
            </w:pPr>
            <w:r>
              <w:rPr/>
              <w:t>零售业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办公文具及家电日杂供货服务（包2）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（一）配送排序</w:t>
            </w:r>
          </w:p>
          <w:p>
            <w:pPr>
              <w:pStyle w:val="null3"/>
              <w:ind w:firstLine="420"/>
              <w:jc w:val="left"/>
            </w:pPr>
            <w:r>
              <w:rPr>
                <w:sz w:val="21"/>
              </w:rPr>
              <w:t>1.</w:t>
            </w:r>
            <w:r>
              <w:rPr>
                <w:sz w:val="21"/>
              </w:rPr>
              <w:t>本项目分</w:t>
            </w:r>
            <w:r>
              <w:rPr>
                <w:sz w:val="21"/>
              </w:rPr>
              <w:t>2</w:t>
            </w:r>
            <w:r>
              <w:rPr>
                <w:sz w:val="21"/>
              </w:rPr>
              <w:t>个采购包，每个包组各</w:t>
            </w:r>
            <w:r>
              <w:rPr>
                <w:sz w:val="21"/>
              </w:rPr>
              <w:t>1</w:t>
            </w:r>
            <w:r>
              <w:rPr>
                <w:sz w:val="21"/>
              </w:rPr>
              <w:t>家中标单位，</w:t>
            </w:r>
            <w:r>
              <w:rPr>
                <w:sz w:val="21"/>
              </w:rPr>
              <w:t>2</w:t>
            </w:r>
            <w:r>
              <w:rPr>
                <w:sz w:val="21"/>
              </w:rPr>
              <w:t>家中标单位服务内容及标准一致，每家中标单位的配送服务开始时间按照采购包顺序进行排序。</w:t>
            </w:r>
          </w:p>
          <w:p>
            <w:pPr>
              <w:pStyle w:val="null3"/>
              <w:ind w:firstLine="420"/>
              <w:jc w:val="left"/>
            </w:pPr>
            <w:r>
              <w:rPr>
                <w:sz w:val="21"/>
              </w:rPr>
              <w:t>2.</w:t>
            </w:r>
            <w:r>
              <w:rPr>
                <w:sz w:val="21"/>
              </w:rPr>
              <w:t>由采购包</w:t>
            </w:r>
            <w:r>
              <w:rPr>
                <w:sz w:val="21"/>
              </w:rPr>
              <w:t>1</w:t>
            </w:r>
            <w:r>
              <w:rPr>
                <w:sz w:val="21"/>
              </w:rPr>
              <w:t>的中标单位负责第一批次的供货，由采购包</w:t>
            </w:r>
            <w:r>
              <w:rPr>
                <w:sz w:val="21"/>
              </w:rPr>
              <w:t>2</w:t>
            </w:r>
            <w:r>
              <w:rPr>
                <w:sz w:val="21"/>
              </w:rPr>
              <w:t>的中标单位负责第二批次的供货，以此类推。</w:t>
            </w:r>
          </w:p>
          <w:p>
            <w:pPr>
              <w:pStyle w:val="null3"/>
              <w:ind w:firstLine="420"/>
              <w:jc w:val="left"/>
            </w:pPr>
            <w:r>
              <w:rPr>
                <w:sz w:val="21"/>
              </w:rPr>
              <w:t>3.</w:t>
            </w:r>
            <w:r>
              <w:rPr>
                <w:sz w:val="21"/>
              </w:rPr>
              <w:t>半月轮一次。</w:t>
            </w:r>
          </w:p>
          <w:p>
            <w:pPr>
              <w:pStyle w:val="null3"/>
              <w:jc w:val="left"/>
            </w:pPr>
            <w:r>
              <w:rPr>
                <w:sz w:val="21"/>
                <w:b/>
              </w:rPr>
              <w:t>（二）项目内容</w:t>
            </w:r>
          </w:p>
          <w:p>
            <w:pPr>
              <w:pStyle w:val="null3"/>
              <w:ind w:firstLine="420"/>
              <w:jc w:val="left"/>
            </w:pPr>
            <w:r>
              <w:rPr>
                <w:sz w:val="21"/>
              </w:rPr>
              <w:t>佛山市南海区桂城街道办事处日常工作的开展离不开充足的物资供应，为保障街道办工作发挥最佳效能，佛山市南海区桂城街道办事处通过公开招标择优选择</w:t>
            </w:r>
            <w:r>
              <w:rPr>
                <w:sz w:val="21"/>
              </w:rPr>
              <w:t>2</w:t>
            </w:r>
            <w:r>
              <w:rPr>
                <w:sz w:val="21"/>
              </w:rPr>
              <w:t>名供应商承担两年度的协议供货服务，在合同期内同步对</w:t>
            </w:r>
            <w:r>
              <w:rPr>
                <w:sz w:val="21"/>
              </w:rPr>
              <w:t>2</w:t>
            </w:r>
            <w:r>
              <w:rPr>
                <w:sz w:val="21"/>
              </w:rPr>
              <w:t>名供应商进行服务考核，务求使本项目的物资供应不断链，物尽其用。服务范围是佛山市南海区桂城街道办事处及下属各部门，供应范围是除集中采购目录以外（参照《广东省政府集中采购目录及标准（</w:t>
            </w:r>
            <w:r>
              <w:rPr>
                <w:sz w:val="21"/>
              </w:rPr>
              <w:t>2020</w:t>
            </w:r>
            <w:r>
              <w:rPr>
                <w:sz w:val="21"/>
              </w:rPr>
              <w:t>年版）》）的其他小型电器产品、文具及家用日杂等。</w:t>
            </w:r>
          </w:p>
          <w:p>
            <w:pPr>
              <w:pStyle w:val="null3"/>
              <w:jc w:val="left"/>
            </w:pPr>
            <w:r>
              <w:rPr>
                <w:sz w:val="21"/>
                <w:b/>
              </w:rPr>
              <w:t>（三）基本要求</w:t>
            </w:r>
          </w:p>
          <w:p>
            <w:pPr>
              <w:pStyle w:val="null3"/>
              <w:ind w:firstLine="420"/>
              <w:jc w:val="left"/>
            </w:pPr>
            <w:r>
              <w:rPr>
                <w:sz w:val="21"/>
              </w:rPr>
              <w:t>1.</w:t>
            </w:r>
            <w:r>
              <w:rPr>
                <w:sz w:val="21"/>
              </w:rPr>
              <w:t>投标人应详细列出投标人所经营的所有系列产品的各种类型和具体规格型号（并应包括该系列最新产品），并须提供技术参数、图片和产品说明书等资料。</w:t>
            </w:r>
          </w:p>
          <w:p>
            <w:pPr>
              <w:pStyle w:val="null3"/>
              <w:ind w:firstLine="420"/>
              <w:jc w:val="left"/>
            </w:pPr>
            <w:r>
              <w:rPr>
                <w:sz w:val="21"/>
              </w:rPr>
              <w:t>2.</w:t>
            </w:r>
            <w:r>
              <w:rPr>
                <w:sz w:val="21"/>
              </w:rPr>
              <w:t>投标人承诺中标后投入营业场所或服务点，能保证供货。（提供承诺函并加盖投标人公章，格式自拟。）</w:t>
            </w:r>
          </w:p>
          <w:p>
            <w:pPr>
              <w:pStyle w:val="null3"/>
              <w:ind w:firstLine="420"/>
              <w:jc w:val="left"/>
            </w:pPr>
            <w:r>
              <w:rPr>
                <w:sz w:val="21"/>
              </w:rPr>
              <w:t>3.</w:t>
            </w:r>
            <w:r>
              <w:rPr>
                <w:sz w:val="21"/>
              </w:rPr>
              <w:t>用户发现新购商品不能正常使用的，中标人应无条件退换。中标人未能履行招标文件和合同所定事项，或供应不合格、假冒伪劣、以次充好商品，采购人退货后将记录在案。</w:t>
            </w:r>
          </w:p>
          <w:p>
            <w:pPr>
              <w:pStyle w:val="null3"/>
              <w:ind w:firstLine="420"/>
              <w:jc w:val="left"/>
            </w:pPr>
            <w:r>
              <w:rPr>
                <w:sz w:val="21"/>
              </w:rPr>
              <w:t>4.</w:t>
            </w:r>
            <w:r>
              <w:rPr>
                <w:sz w:val="21"/>
              </w:rPr>
              <w:t>采购人收到中标商品后，在质保期出现损坏的，中标人应承诺提供替换服务，因替换货物产生的费用由中标人负责。</w:t>
            </w:r>
          </w:p>
          <w:p>
            <w:pPr>
              <w:pStyle w:val="null3"/>
              <w:jc w:val="left"/>
            </w:pPr>
            <w:r>
              <w:rPr>
                <w:sz w:val="21"/>
                <w:b/>
              </w:rPr>
              <w:t>（四）产品质量和性能要求：</w:t>
            </w:r>
          </w:p>
          <w:p>
            <w:pPr>
              <w:pStyle w:val="null3"/>
              <w:ind w:firstLine="420"/>
              <w:jc w:val="left"/>
            </w:pPr>
            <w:r>
              <w:rPr>
                <w:sz w:val="21"/>
              </w:rPr>
              <w:t>中标人所提供的货物必须是全新的，并且符合国家颁布的质量认证标准和生产厂商的产品出厂技术标准，检验合格。中标人应提供国家</w:t>
            </w:r>
            <w:r>
              <w:rPr>
                <w:sz w:val="21"/>
              </w:rPr>
              <w:t>(</w:t>
            </w:r>
            <w:r>
              <w:rPr>
                <w:sz w:val="21"/>
              </w:rPr>
              <w:t>省、市</w:t>
            </w:r>
            <w:r>
              <w:rPr>
                <w:sz w:val="21"/>
              </w:rPr>
              <w:t>)</w:t>
            </w:r>
            <w:r>
              <w:rPr>
                <w:sz w:val="21"/>
              </w:rPr>
              <w:t>质量、技术监督部门对所投标品牌设备的质量和性能检测报告</w:t>
            </w:r>
            <w:r>
              <w:rPr>
                <w:sz w:val="21"/>
              </w:rPr>
              <w:t>(</w:t>
            </w:r>
            <w:r>
              <w:rPr>
                <w:sz w:val="21"/>
              </w:rPr>
              <w:t>加盖中标人公章的复印件，供货时提供。</w:t>
            </w:r>
            <w:r>
              <w:rPr>
                <w:sz w:val="21"/>
              </w:rPr>
              <w:t>)</w:t>
            </w:r>
            <w:r>
              <w:rPr>
                <w:sz w:val="21"/>
              </w:rPr>
              <w:t>。如发现所提供的产品为假冒伪劣产品，经佛山市市场监督管理局或其认可的第三方检测机构鉴定核实，按相关法规追究其相应责任，且鉴定费由中标人负责。</w:t>
            </w:r>
          </w:p>
          <w:p>
            <w:pPr>
              <w:pStyle w:val="null3"/>
              <w:jc w:val="left"/>
            </w:pPr>
            <w:r>
              <w:rPr>
                <w:sz w:val="21"/>
                <w:b/>
              </w:rPr>
              <w:t>（五）配送服务要求</w:t>
            </w:r>
          </w:p>
          <w:p>
            <w:pPr>
              <w:pStyle w:val="null3"/>
              <w:ind w:firstLine="420"/>
              <w:jc w:val="left"/>
            </w:pPr>
            <w:r>
              <w:rPr>
                <w:sz w:val="21"/>
              </w:rPr>
              <w:t>1.</w:t>
            </w:r>
            <w:r>
              <w:rPr>
                <w:sz w:val="21"/>
              </w:rPr>
              <w:t>中标人不得擅自变更供应商品（含商标、名称、产地、包装、规格和重量等），并严格按用户要求供应，否则采购人有权拒收。如因市场流通问题确实需要变更的，应事先书面申请，并经采购人同意后方可改变。</w:t>
            </w:r>
          </w:p>
          <w:p>
            <w:pPr>
              <w:pStyle w:val="null3"/>
              <w:ind w:firstLine="420"/>
              <w:jc w:val="left"/>
            </w:pPr>
            <w:r>
              <w:rPr>
                <w:sz w:val="21"/>
              </w:rPr>
              <w:t>2.</w:t>
            </w:r>
            <w:r>
              <w:rPr>
                <w:sz w:val="21"/>
              </w:rPr>
              <w:t>除客观不可抗力外，中标人不得更改送货内容。如确需变更供货内容的，中标人应在得知情况的同时告知采购人并征得采购人同意。经发现中标人有私自更改订单中货品时以中标人违约处理，由此产生的一切损失和费用由中标人承担。</w:t>
            </w:r>
          </w:p>
          <w:p>
            <w:pPr>
              <w:pStyle w:val="null3"/>
              <w:ind w:firstLine="420"/>
              <w:jc w:val="left"/>
            </w:pPr>
            <w:r>
              <w:rPr>
                <w:sz w:val="21"/>
              </w:rPr>
              <w:t>3.</w:t>
            </w:r>
            <w:r>
              <w:rPr>
                <w:sz w:val="21"/>
              </w:rPr>
              <w:t>中标人须严格按照采购人（用户）的指令配送商品的数量，不得随意增减数量，否则采购人有权拒收。中标人的送货单必须详细注明商品的品牌、型号、单价、数量，送货单不得涂改。标记不清的，用户将拒绝签收。如因市场流通问题确实需要变更的，应事先书面申请并经采购人同意后方可变更。</w:t>
            </w:r>
          </w:p>
          <w:p>
            <w:pPr>
              <w:pStyle w:val="null3"/>
              <w:ind w:firstLine="420"/>
              <w:jc w:val="left"/>
            </w:pPr>
            <w:r>
              <w:rPr>
                <w:sz w:val="21"/>
              </w:rPr>
              <w:t>4.</w:t>
            </w:r>
            <w:r>
              <w:rPr>
                <w:sz w:val="21"/>
              </w:rPr>
              <w:t>服务期内中标人应于接到采购人供货需求订单后</w:t>
            </w:r>
            <w:r>
              <w:rPr>
                <w:sz w:val="21"/>
              </w:rPr>
              <w:t>3</w:t>
            </w:r>
            <w:r>
              <w:rPr>
                <w:sz w:val="21"/>
              </w:rPr>
              <w:t>天内将货物送到用户指定地点并完成安装调试工作（配送、安装及调试产生的相关费用已包含在中标人报价中，采购人不另外支付）。</w:t>
            </w:r>
          </w:p>
          <w:p>
            <w:pPr>
              <w:pStyle w:val="null3"/>
              <w:ind w:firstLine="420"/>
              <w:jc w:val="left"/>
            </w:pPr>
            <w:r>
              <w:rPr>
                <w:sz w:val="21"/>
              </w:rPr>
              <w:t>5.</w:t>
            </w:r>
            <w:r>
              <w:rPr>
                <w:sz w:val="21"/>
              </w:rPr>
              <w:t>中标人应当根据采购人实际情况，按与采购人的约定，在约定的时间内将约定的货物数量送到指定地点。除客观不可抗力外，中标人不得推迟送货。如确需延迟送货的，中标人应在得知情况的同时告知采购人并征得采购人同意。</w:t>
            </w:r>
          </w:p>
          <w:p>
            <w:pPr>
              <w:pStyle w:val="null3"/>
              <w:ind w:firstLine="420"/>
              <w:jc w:val="left"/>
            </w:pPr>
            <w:r>
              <w:rPr>
                <w:sz w:val="21"/>
              </w:rPr>
              <w:t>6.</w:t>
            </w:r>
            <w:r>
              <w:rPr>
                <w:sz w:val="21"/>
              </w:rPr>
              <w:t>在用户签收之前，货物的所有权和风险属于中标人，货物发生遗失、损坏由中标人负责。</w:t>
            </w:r>
          </w:p>
          <w:p>
            <w:pPr>
              <w:pStyle w:val="null3"/>
              <w:ind w:firstLine="420"/>
              <w:jc w:val="left"/>
            </w:pPr>
            <w:r>
              <w:rPr>
                <w:sz w:val="21"/>
              </w:rPr>
              <w:t>7.</w:t>
            </w:r>
            <w:r>
              <w:rPr>
                <w:sz w:val="21"/>
              </w:rPr>
              <w:t>采购人（用户）根据自身的需求，有权终止某类中标商品的采购或变更某类商品的采购。</w:t>
            </w:r>
          </w:p>
          <w:p>
            <w:pPr>
              <w:pStyle w:val="null3"/>
              <w:ind w:firstLine="420"/>
              <w:jc w:val="left"/>
            </w:pPr>
            <w:r>
              <w:rPr>
                <w:sz w:val="21"/>
              </w:rPr>
              <w:t>8.</w:t>
            </w:r>
            <w:r>
              <w:rPr>
                <w:sz w:val="21"/>
              </w:rPr>
              <w:t>中标人不得泄露采购人的商业秘密。泄密造成采购人损失的，中标人将承担由此产生的一切损失和法律责任。</w:t>
            </w:r>
          </w:p>
          <w:p>
            <w:pPr>
              <w:pStyle w:val="null3"/>
              <w:jc w:val="left"/>
            </w:pPr>
            <w:r>
              <w:rPr>
                <w:sz w:val="21"/>
                <w:b/>
              </w:rPr>
              <w:t>（六）包装、保险及发运、保管要求</w:t>
            </w:r>
          </w:p>
          <w:p>
            <w:pPr>
              <w:pStyle w:val="null3"/>
              <w:ind w:firstLine="420"/>
              <w:jc w:val="left"/>
            </w:pPr>
            <w:r>
              <w:rPr>
                <w:sz w:val="21"/>
              </w:rPr>
              <w:t>1.</w:t>
            </w:r>
            <w:r>
              <w:rPr>
                <w:sz w:val="21"/>
              </w:rPr>
              <w:t>设备材料的包装必须是制造商原厂包装，其包装均应有良好的防湿、防锈、防潮、防雨、防腐及防碰撞的措施。凡由于包装不良造成的损失和由此产生的费用均由中标人承担。</w:t>
            </w:r>
          </w:p>
          <w:p>
            <w:pPr>
              <w:pStyle w:val="null3"/>
              <w:ind w:firstLine="420"/>
              <w:jc w:val="left"/>
            </w:pPr>
            <w:r>
              <w:rPr>
                <w:sz w:val="21"/>
              </w:rPr>
              <w:t>2.</w:t>
            </w:r>
            <w:r>
              <w:rPr>
                <w:sz w:val="21"/>
              </w:rPr>
              <w:t>中标人负责将设备材料货到现场过程中的全部运输，包括装卸车、货物现场的搬运。</w:t>
            </w:r>
          </w:p>
          <w:p>
            <w:pPr>
              <w:pStyle w:val="null3"/>
              <w:ind w:firstLine="420"/>
              <w:jc w:val="left"/>
            </w:pPr>
            <w:r>
              <w:rPr>
                <w:sz w:val="21"/>
              </w:rPr>
              <w:t>3.</w:t>
            </w:r>
            <w:r>
              <w:rPr>
                <w:sz w:val="21"/>
              </w:rPr>
              <w:t>各种设备必须提供装箱清单，按装箱清单验收货物。</w:t>
            </w:r>
          </w:p>
          <w:p>
            <w:pPr>
              <w:pStyle w:val="null3"/>
              <w:ind w:firstLine="420"/>
              <w:jc w:val="left"/>
            </w:pPr>
            <w:r>
              <w:rPr>
                <w:sz w:val="21"/>
              </w:rPr>
              <w:t>4.</w:t>
            </w:r>
            <w:r>
              <w:rPr>
                <w:sz w:val="21"/>
              </w:rPr>
              <w:t>货物在现场的保管由中标人负责，直至项目安装、验收完毕。</w:t>
            </w:r>
          </w:p>
          <w:p>
            <w:pPr>
              <w:pStyle w:val="null3"/>
              <w:ind w:firstLine="420"/>
              <w:jc w:val="left"/>
            </w:pPr>
            <w:r>
              <w:rPr>
                <w:sz w:val="21"/>
              </w:rPr>
              <w:t>5.</w:t>
            </w:r>
            <w:r>
              <w:rPr>
                <w:sz w:val="21"/>
              </w:rPr>
              <w:t>货物有包装的，货物的包装必须完整清洁（无损、无污、无皱），用户有权拒收包装不整齐、已拆封的商品。</w:t>
            </w:r>
          </w:p>
          <w:p>
            <w:pPr>
              <w:pStyle w:val="null3"/>
              <w:ind w:firstLine="420"/>
              <w:jc w:val="left"/>
            </w:pPr>
            <w:r>
              <w:rPr>
                <w:sz w:val="21"/>
              </w:rPr>
              <w:t>6.</w:t>
            </w:r>
            <w:r>
              <w:rPr>
                <w:sz w:val="21"/>
              </w:rPr>
              <w:t>用户发现商品出现损坏（包括表面损坏），或出现水渍、串味、受潮等导致货物性质改变的，中标人必须无条件退货或更换商品。</w:t>
            </w:r>
          </w:p>
          <w:p>
            <w:pPr>
              <w:pStyle w:val="null3"/>
              <w:ind w:firstLine="420"/>
              <w:jc w:val="left"/>
            </w:pPr>
            <w:r>
              <w:rPr>
                <w:sz w:val="21"/>
              </w:rPr>
              <w:t>7.</w:t>
            </w:r>
            <w:r>
              <w:rPr>
                <w:sz w:val="21"/>
              </w:rPr>
              <w:t>货物在安装调试验收合格前的保险由中标人负责，中标人负责其派出的现场服务人员人身意外保险。</w:t>
            </w:r>
          </w:p>
          <w:p>
            <w:pPr>
              <w:pStyle w:val="null3"/>
              <w:ind w:firstLine="420"/>
              <w:jc w:val="left"/>
            </w:pPr>
            <w:r>
              <w:rPr>
                <w:sz w:val="21"/>
              </w:rPr>
              <w:t>8.</w:t>
            </w:r>
            <w:r>
              <w:rPr>
                <w:sz w:val="21"/>
              </w:rPr>
              <w:t>设备至采购人指定的使用现场的包装、保险及发运等环节和费用均由中标人负责。</w:t>
            </w:r>
          </w:p>
          <w:p>
            <w:pPr>
              <w:pStyle w:val="null3"/>
              <w:ind w:firstLine="420"/>
              <w:jc w:val="left"/>
            </w:pPr>
            <w:r>
              <w:rPr>
                <w:sz w:val="21"/>
              </w:rPr>
              <w:t>9.</w:t>
            </w:r>
            <w:r>
              <w:rPr>
                <w:sz w:val="21"/>
              </w:rPr>
              <w:t>中标人负责货品的仓储，采购人不提供仓库。投标人须承诺如中标后将准时送货到采购人指定地点。</w:t>
            </w:r>
          </w:p>
          <w:p>
            <w:pPr>
              <w:pStyle w:val="null3"/>
              <w:ind w:firstLine="420"/>
              <w:jc w:val="left"/>
            </w:pPr>
            <w:r>
              <w:rPr>
                <w:sz w:val="21"/>
              </w:rPr>
              <w:t>10.</w:t>
            </w:r>
            <w:r>
              <w:rPr>
                <w:sz w:val="21"/>
              </w:rPr>
              <w:t>中标人必须负责货物的运输、搬运等工作，所产生的费用由中标人负责。</w:t>
            </w:r>
          </w:p>
          <w:p>
            <w:pPr>
              <w:pStyle w:val="null3"/>
              <w:ind w:firstLine="420"/>
              <w:jc w:val="left"/>
            </w:pPr>
            <w:r>
              <w:rPr>
                <w:sz w:val="21"/>
              </w:rPr>
              <w:t>11.</w:t>
            </w:r>
            <w:r>
              <w:rPr>
                <w:sz w:val="21"/>
              </w:rPr>
              <w:t>中标人需至少安排</w:t>
            </w:r>
            <w:r>
              <w:rPr>
                <w:sz w:val="21"/>
              </w:rPr>
              <w:t>2</w:t>
            </w:r>
            <w:r>
              <w:rPr>
                <w:sz w:val="21"/>
              </w:rPr>
              <w:t>个专人负责送货。中标人需至少安排</w:t>
            </w:r>
            <w:r>
              <w:rPr>
                <w:sz w:val="21"/>
              </w:rPr>
              <w:t>1</w:t>
            </w:r>
            <w:r>
              <w:rPr>
                <w:sz w:val="21"/>
              </w:rPr>
              <w:t>辆专车负责送货。中标人指定的送货专员必须穿着便于辨认的工衣和配戴胸卡，送货专员在采购人单位内活动必须严格遵守各项规章制度，不得做出有损采购人形象和利益的事情。</w:t>
            </w:r>
          </w:p>
          <w:p>
            <w:pPr>
              <w:pStyle w:val="null3"/>
              <w:jc w:val="left"/>
            </w:pPr>
            <w:r>
              <w:rPr>
                <w:sz w:val="21"/>
                <w:b/>
              </w:rPr>
              <w:t>（七）安装与调试</w:t>
            </w:r>
          </w:p>
          <w:p>
            <w:pPr>
              <w:pStyle w:val="null3"/>
              <w:ind w:firstLine="420"/>
              <w:jc w:val="left"/>
            </w:pPr>
            <w:r>
              <w:rPr>
                <w:sz w:val="21"/>
              </w:rPr>
              <w:t>1.</w:t>
            </w:r>
            <w:r>
              <w:rPr>
                <w:sz w:val="21"/>
              </w:rPr>
              <w:t>中标人必须依照招标文件的要求和中标投标文件的承诺，将设备、系统安装并调试至正常运行的最佳状态。</w:t>
            </w:r>
          </w:p>
          <w:p>
            <w:pPr>
              <w:pStyle w:val="null3"/>
              <w:jc w:val="left"/>
            </w:pPr>
            <w:r>
              <w:rPr>
                <w:sz w:val="21"/>
                <w:b/>
              </w:rPr>
              <w:t>（八）售后服务要求：</w:t>
            </w:r>
          </w:p>
          <w:p>
            <w:pPr>
              <w:pStyle w:val="null3"/>
              <w:ind w:firstLine="420"/>
              <w:jc w:val="left"/>
            </w:pPr>
            <w:r>
              <w:rPr>
                <w:sz w:val="21"/>
              </w:rPr>
              <w:t>维修要求：接到维修通知后</w:t>
            </w:r>
            <w:r>
              <w:rPr>
                <w:sz w:val="21"/>
              </w:rPr>
              <w:t>4</w:t>
            </w:r>
            <w:r>
              <w:rPr>
                <w:sz w:val="21"/>
              </w:rPr>
              <w:t>小时内响应，</w:t>
            </w:r>
            <w:r>
              <w:rPr>
                <w:sz w:val="21"/>
              </w:rPr>
              <w:t>24</w:t>
            </w:r>
            <w:r>
              <w:rPr>
                <w:sz w:val="21"/>
              </w:rPr>
              <w:t>小时内完成修复，设备和零件配件免费维修更换，相同部件维修超过</w:t>
            </w:r>
            <w:r>
              <w:rPr>
                <w:sz w:val="21"/>
              </w:rPr>
              <w:t>3</w:t>
            </w:r>
            <w:r>
              <w:rPr>
                <w:sz w:val="21"/>
              </w:rPr>
              <w:t>次，第</w:t>
            </w:r>
            <w:r>
              <w:rPr>
                <w:sz w:val="21"/>
              </w:rPr>
              <w:t>4</w:t>
            </w:r>
            <w:r>
              <w:rPr>
                <w:sz w:val="21"/>
              </w:rPr>
              <w:t>次起需按相同品牌型号规格更换。</w:t>
            </w:r>
          </w:p>
          <w:p>
            <w:pPr>
              <w:pStyle w:val="null3"/>
              <w:jc w:val="left"/>
            </w:pPr>
            <w:r>
              <w:rPr>
                <w:sz w:val="21"/>
                <w:b/>
              </w:rPr>
              <w:t>（九）考核标准：</w:t>
            </w:r>
          </w:p>
          <w:p>
            <w:pPr>
              <w:pStyle w:val="null3"/>
              <w:ind w:firstLine="420"/>
              <w:jc w:val="left"/>
            </w:pPr>
            <w:r>
              <w:rPr>
                <w:sz w:val="21"/>
              </w:rPr>
              <w:t>1.</w:t>
            </w:r>
            <w:r>
              <w:rPr>
                <w:sz w:val="21"/>
              </w:rPr>
              <w:t>月度考核</w:t>
            </w:r>
          </w:p>
          <w:p>
            <w:pPr>
              <w:pStyle w:val="null3"/>
              <w:ind w:firstLine="420"/>
              <w:jc w:val="left"/>
            </w:pPr>
            <w:r>
              <w:rPr>
                <w:sz w:val="21"/>
              </w:rPr>
              <w:t>在合同履行期限内，服务质量监督与考评由采购人组成服务质量监督管理委员会，每月对服务质量进行考评，采购人根据中标人当月服务质量考评结果进行扣罚，扣减费用优先从当月货款中扣除。</w:t>
            </w:r>
          </w:p>
          <w:p>
            <w:pPr>
              <w:pStyle w:val="null3"/>
              <w:jc w:val="center"/>
            </w:pPr>
            <w:r>
              <w:rPr>
                <w:sz w:val="21"/>
              </w:rPr>
              <w:t>月度考核表</w:t>
            </w:r>
          </w:p>
          <w:tbl>
            <w:tblPr>
              <w:tblInd w:type="dxa" w:w="120"/>
              <w:tblBorders>
                <w:top w:val="none" w:color="000000" w:sz="4"/>
                <w:left w:val="none" w:color="000000" w:sz="4"/>
                <w:bottom w:val="none" w:color="000000" w:sz="4"/>
                <w:right w:val="none" w:color="000000" w:sz="4"/>
                <w:insideH w:val="none"/>
                <w:insideV w:val="none"/>
              </w:tblBorders>
            </w:tblPr>
            <w:tblGrid>
              <w:gridCol w:w="429"/>
              <w:gridCol w:w="775"/>
              <w:gridCol w:w="3843"/>
              <w:gridCol w:w="548"/>
            </w:tblGrid>
            <w:tr>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3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考核要素和评估内容及其标准</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价格因素</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每次实际供货单价超过上一个月的市场平均单价</w:t>
                  </w:r>
                  <w:r>
                    <w:rPr>
                      <w:sz w:val="21"/>
                    </w:rPr>
                    <w:t>10</w:t>
                  </w:r>
                  <w:r>
                    <w:rPr>
                      <w:sz w:val="21"/>
                    </w:rPr>
                    <w:t>％（含）以内扣</w:t>
                  </w:r>
                  <w:r>
                    <w:rPr>
                      <w:sz w:val="21"/>
                    </w:rPr>
                    <w:t>1</w:t>
                  </w:r>
                  <w:r>
                    <w:rPr>
                      <w:sz w:val="21"/>
                    </w:rPr>
                    <w:t>分；</w:t>
                  </w:r>
                  <w:r>
                    <w:rPr>
                      <w:sz w:val="21"/>
                    </w:rPr>
                    <w:t>10</w:t>
                  </w:r>
                  <w:r>
                    <w:rPr>
                      <w:sz w:val="21"/>
                    </w:rPr>
                    <w:t xml:space="preserve">％（不含）至 </w:t>
                  </w:r>
                  <w:r>
                    <w:rPr>
                      <w:sz w:val="21"/>
                    </w:rPr>
                    <w:t>20</w:t>
                  </w:r>
                  <w:r>
                    <w:rPr>
                      <w:sz w:val="21"/>
                    </w:rPr>
                    <w:t>％（不含）扣</w:t>
                  </w:r>
                  <w:r>
                    <w:rPr>
                      <w:sz w:val="21"/>
                    </w:rPr>
                    <w:t>2</w:t>
                  </w:r>
                  <w:r>
                    <w:rPr>
                      <w:sz w:val="21"/>
                    </w:rPr>
                    <w:t>分；</w:t>
                  </w:r>
                  <w:r>
                    <w:rPr>
                      <w:sz w:val="21"/>
                    </w:rPr>
                    <w:t>20</w:t>
                  </w:r>
                  <w:r>
                    <w:rPr>
                      <w:sz w:val="21"/>
                    </w:rPr>
                    <w:t>％（含）以上扣</w:t>
                  </w:r>
                  <w:r>
                    <w:rPr>
                      <w:sz w:val="21"/>
                    </w:rPr>
                    <w:t>3</w:t>
                  </w:r>
                  <w:r>
                    <w:rPr>
                      <w:sz w:val="21"/>
                    </w:rPr>
                    <w:t>分；中标人在调价前三天以书面形式通知采购人并经采购人核实同意的除外；如再次违反此条的，按双倍分数扣分。临时增加订购的货物出现同种情形的亦作同样处理。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中标人应在供货时提供相应价格证明材料以便采购人审核，否则每次扣</w:t>
                  </w:r>
                  <w:r>
                    <w:rPr>
                      <w:sz w:val="21"/>
                    </w:rPr>
                    <w:t>5</w:t>
                  </w:r>
                  <w:r>
                    <w:rPr>
                      <w:sz w:val="21"/>
                    </w:rPr>
                    <w:t>分。如采购人审核后认为有中标人供货价格虚高情形的，每次扣</w:t>
                  </w:r>
                  <w:r>
                    <w:rPr>
                      <w:sz w:val="21"/>
                    </w:rPr>
                    <w:t xml:space="preserve">2 </w:t>
                  </w:r>
                  <w:r>
                    <w:rPr>
                      <w:sz w:val="21"/>
                    </w:rPr>
                    <w:t>分；达</w:t>
                  </w:r>
                  <w:r>
                    <w:rPr>
                      <w:sz w:val="21"/>
                    </w:rPr>
                    <w:t>3</w:t>
                  </w:r>
                  <w:r>
                    <w:rPr>
                      <w:sz w:val="21"/>
                    </w:rPr>
                    <w:t>次或以上的，采购人有权取消中标人的服务资格而无需向中标人作任何赔偿或补偿，并按项目采购合同违约责任第</w:t>
                  </w:r>
                  <w:r>
                    <w:rPr>
                      <w:sz w:val="21"/>
                    </w:rPr>
                    <w:t>1</w:t>
                  </w:r>
                  <w:r>
                    <w:rPr>
                      <w:sz w:val="21"/>
                    </w:rPr>
                    <w:t>条处理。临时增加订购的货物出现同种情形的亦作同样处理。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时间因素</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采购人发出订单后，每次在超过约定时间</w:t>
                  </w:r>
                  <w:r>
                    <w:rPr>
                      <w:sz w:val="21"/>
                    </w:rPr>
                    <w:t>15</w:t>
                  </w:r>
                  <w:r>
                    <w:rPr>
                      <w:sz w:val="21"/>
                    </w:rPr>
                    <w:t>分钟内供货的扣</w:t>
                  </w:r>
                  <w:r>
                    <w:rPr>
                      <w:sz w:val="21"/>
                    </w:rPr>
                    <w:t>2</w:t>
                  </w:r>
                  <w:r>
                    <w:rPr>
                      <w:sz w:val="21"/>
                    </w:rPr>
                    <w:t>分，在超过约定时间</w:t>
                  </w:r>
                  <w:r>
                    <w:rPr>
                      <w:sz w:val="21"/>
                    </w:rPr>
                    <w:t>30</w:t>
                  </w:r>
                  <w:r>
                    <w:rPr>
                      <w:sz w:val="21"/>
                    </w:rPr>
                    <w:t>分钟内供货的扣</w:t>
                  </w:r>
                  <w:r>
                    <w:rPr>
                      <w:sz w:val="21"/>
                    </w:rPr>
                    <w:t>5</w:t>
                  </w:r>
                  <w:r>
                    <w:rPr>
                      <w:sz w:val="21"/>
                    </w:rPr>
                    <w:t>分，在超过约定时间</w:t>
                  </w:r>
                  <w:r>
                    <w:rPr>
                      <w:sz w:val="21"/>
                    </w:rPr>
                    <w:t>30</w:t>
                  </w:r>
                  <w:r>
                    <w:rPr>
                      <w:sz w:val="21"/>
                    </w:rPr>
                    <w:t>分钟（含）以上供货的扣</w:t>
                  </w:r>
                  <w:r>
                    <w:rPr>
                      <w:sz w:val="21"/>
                    </w:rPr>
                    <w:t>8</w:t>
                  </w:r>
                  <w:r>
                    <w:rPr>
                      <w:sz w:val="21"/>
                    </w:rPr>
                    <w:t>分。</w:t>
                  </w:r>
                </w:p>
                <w:p>
                  <w:pPr>
                    <w:pStyle w:val="null3"/>
                    <w:jc w:val="both"/>
                  </w:pPr>
                  <w:r>
                    <w:rPr>
                      <w:sz w:val="21"/>
                    </w:rPr>
                    <w:t>临时增加订购的货物中标人在接到通知</w:t>
                  </w:r>
                  <w:r>
                    <w:rPr>
                      <w:sz w:val="21"/>
                    </w:rPr>
                    <w:t>90</w:t>
                  </w:r>
                  <w:r>
                    <w:rPr>
                      <w:sz w:val="21"/>
                    </w:rPr>
                    <w:t>分钟之后送达的扣</w:t>
                  </w:r>
                  <w:r>
                    <w:rPr>
                      <w:sz w:val="21"/>
                    </w:rPr>
                    <w:t>10</w:t>
                  </w:r>
                  <w:r>
                    <w:rPr>
                      <w:sz w:val="21"/>
                    </w:rPr>
                    <w:t>分；发生退货情况的，中标人在接到通知</w:t>
                  </w:r>
                  <w:r>
                    <w:rPr>
                      <w:sz w:val="21"/>
                    </w:rPr>
                    <w:t xml:space="preserve">90 </w:t>
                  </w:r>
                  <w:r>
                    <w:rPr>
                      <w:sz w:val="21"/>
                    </w:rPr>
                    <w:t>分钟之后补送的扣</w:t>
                  </w:r>
                  <w:r>
                    <w:rPr>
                      <w:sz w:val="21"/>
                    </w:rPr>
                    <w:t>10</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每次应能按时送达（含临时增加订购、重新补送），不准时送达</w:t>
                  </w:r>
                  <w:r>
                    <w:rPr>
                      <w:sz w:val="21"/>
                    </w:rPr>
                    <w:t>1</w:t>
                  </w:r>
                  <w:r>
                    <w:rPr>
                      <w:sz w:val="21"/>
                    </w:rPr>
                    <w:t>次的扣</w:t>
                  </w:r>
                  <w:r>
                    <w:rPr>
                      <w:sz w:val="21"/>
                    </w:rPr>
                    <w:t>2</w:t>
                  </w:r>
                  <w:r>
                    <w:rPr>
                      <w:sz w:val="21"/>
                    </w:rPr>
                    <w:t>分，第</w:t>
                  </w:r>
                  <w:r>
                    <w:rPr>
                      <w:sz w:val="21"/>
                    </w:rPr>
                    <w:t>2</w:t>
                  </w:r>
                  <w:r>
                    <w:rPr>
                      <w:sz w:val="21"/>
                    </w:rPr>
                    <w:t>次不准时但能与采购人及时沟通的扣</w:t>
                  </w:r>
                  <w:r>
                    <w:rPr>
                      <w:sz w:val="21"/>
                    </w:rPr>
                    <w:t>3</w:t>
                  </w:r>
                  <w:r>
                    <w:rPr>
                      <w:sz w:val="21"/>
                    </w:rPr>
                    <w:t>分，</w:t>
                  </w:r>
                  <w:r>
                    <w:rPr>
                      <w:sz w:val="21"/>
                    </w:rPr>
                    <w:t xml:space="preserve">3 </w:t>
                  </w:r>
                  <w:r>
                    <w:rPr>
                      <w:sz w:val="21"/>
                    </w:rPr>
                    <w:t>次及以上不准时不沟通或沟通不及时的采购人有权取消中标人的服务资格而无需向中标人作任何赔偿或补偿，并按项目采购合同违约责任第</w:t>
                  </w:r>
                  <w:r>
                    <w:rPr>
                      <w:sz w:val="21"/>
                    </w:rPr>
                    <w:t>1</w:t>
                  </w:r>
                  <w:r>
                    <w:rPr>
                      <w:sz w:val="21"/>
                    </w:rPr>
                    <w:t>条处理。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每次在超过约定时间</w:t>
                  </w:r>
                  <w:r>
                    <w:rPr>
                      <w:sz w:val="21"/>
                    </w:rPr>
                    <w:t>15</w:t>
                  </w:r>
                  <w:r>
                    <w:rPr>
                      <w:sz w:val="21"/>
                    </w:rPr>
                    <w:t>分钟内上门进行维保的扣</w:t>
                  </w:r>
                  <w:r>
                    <w:rPr>
                      <w:sz w:val="21"/>
                    </w:rPr>
                    <w:t>2</w:t>
                  </w:r>
                  <w:r>
                    <w:rPr>
                      <w:sz w:val="21"/>
                    </w:rPr>
                    <w:t>分，在超过约定时间</w:t>
                  </w:r>
                  <w:r>
                    <w:rPr>
                      <w:sz w:val="21"/>
                    </w:rPr>
                    <w:t>30</w:t>
                  </w:r>
                  <w:r>
                    <w:rPr>
                      <w:sz w:val="21"/>
                    </w:rPr>
                    <w:t>分钟内上门维保的扣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品质因素</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未按采购人标准严格采购的，送来货物外观较差，每次扣</w:t>
                  </w:r>
                  <w:r>
                    <w:rPr>
                      <w:sz w:val="21"/>
                    </w:rPr>
                    <w:t>3</w:t>
                  </w:r>
                  <w:r>
                    <w:rPr>
                      <w:sz w:val="21"/>
                    </w:rPr>
                    <w:t>分。产品验收不合格，每被拒收一批次扣</w:t>
                  </w:r>
                  <w:r>
                    <w:rPr>
                      <w:sz w:val="21"/>
                    </w:rPr>
                    <w:t>10</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w:t>
                  </w:r>
                  <w:r>
                    <w:rPr>
                      <w:sz w:val="21"/>
                    </w:rPr>
                    <w:t>3</w:t>
                  </w:r>
                  <w:r>
                    <w:rPr>
                      <w:sz w:val="21"/>
                    </w:rPr>
                    <w:t>次（含）以上发现质量不合格产品的，从第</w:t>
                  </w:r>
                  <w:r>
                    <w:rPr>
                      <w:sz w:val="21"/>
                    </w:rPr>
                    <w:t>3</w:t>
                  </w:r>
                  <w:r>
                    <w:rPr>
                      <w:sz w:val="21"/>
                    </w:rPr>
                    <w:t>次发现起每次扣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把采购人验收不合格拒收（退货）的货物重新配送给采购人的，每发现一次扣</w:t>
                  </w:r>
                  <w:r>
                    <w:rPr>
                      <w:sz w:val="21"/>
                    </w:rPr>
                    <w:t>10</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在考核周期内没有按要求向采购人提供中标人自身的货物质量和性能检测报告及出厂合格证明，每次扣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数量因素</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单一种类单一批次供货的数量不足</w:t>
                  </w:r>
                  <w:r>
                    <w:rPr>
                      <w:sz w:val="21"/>
                    </w:rPr>
                    <w:t>1</w:t>
                  </w:r>
                  <w:r>
                    <w:rPr>
                      <w:sz w:val="21"/>
                    </w:rPr>
                    <w:t>次但能及时沟通且补送及更正的扣</w:t>
                  </w:r>
                  <w:r>
                    <w:rPr>
                      <w:sz w:val="21"/>
                    </w:rPr>
                    <w:t>2</w:t>
                  </w:r>
                  <w:r>
                    <w:rPr>
                      <w:sz w:val="21"/>
                    </w:rPr>
                    <w:t>分。单一种类单一批次供货的数量不足第</w:t>
                  </w:r>
                  <w:r>
                    <w:rPr>
                      <w:sz w:val="21"/>
                    </w:rPr>
                    <w:t>2</w:t>
                  </w:r>
                  <w:r>
                    <w:rPr>
                      <w:sz w:val="21"/>
                    </w:rPr>
                    <w:t>次但能及时沟通且补送及更正的扣</w:t>
                  </w:r>
                  <w:r>
                    <w:rPr>
                      <w:sz w:val="21"/>
                    </w:rPr>
                    <w:t>3</w:t>
                  </w:r>
                  <w:r>
                    <w:rPr>
                      <w:sz w:val="21"/>
                    </w:rPr>
                    <w:t>分。</w:t>
                  </w:r>
                  <w:r>
                    <w:rPr>
                      <w:sz w:val="21"/>
                    </w:rPr>
                    <w:t>3</w:t>
                  </w:r>
                  <w:r>
                    <w:rPr>
                      <w:sz w:val="21"/>
                    </w:rPr>
                    <w:t>次及以上单一种类单一批次供货的数量不足或沟通不及时、无补送更正的扣</w:t>
                  </w:r>
                  <w:r>
                    <w:rPr>
                      <w:sz w:val="21"/>
                    </w:rPr>
                    <w:t>5</w:t>
                  </w:r>
                  <w:r>
                    <w:rPr>
                      <w:sz w:val="21"/>
                    </w:rPr>
                    <w:t>分并警告一次。</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单一种类单一批次供货的数量超出订单要求</w:t>
                  </w:r>
                  <w:r>
                    <w:rPr>
                      <w:sz w:val="21"/>
                    </w:rPr>
                    <w:t>1</w:t>
                  </w:r>
                  <w:r>
                    <w:rPr>
                      <w:sz w:val="21"/>
                    </w:rPr>
                    <w:t>次但能及时沟通且补送及更正的扣</w:t>
                  </w:r>
                  <w:r>
                    <w:rPr>
                      <w:sz w:val="21"/>
                    </w:rPr>
                    <w:t>2</w:t>
                  </w:r>
                  <w:r>
                    <w:rPr>
                      <w:sz w:val="21"/>
                    </w:rPr>
                    <w:t>分。单一种类单一批次供货的数量超出订单要求第</w:t>
                  </w:r>
                  <w:r>
                    <w:rPr>
                      <w:sz w:val="21"/>
                    </w:rPr>
                    <w:t>2</w:t>
                  </w:r>
                  <w:r>
                    <w:rPr>
                      <w:sz w:val="21"/>
                    </w:rPr>
                    <w:t>次但能及时沟通且补送及更正的扣</w:t>
                  </w:r>
                  <w:r>
                    <w:rPr>
                      <w:sz w:val="21"/>
                    </w:rPr>
                    <w:t>3</w:t>
                  </w:r>
                  <w:r>
                    <w:rPr>
                      <w:sz w:val="21"/>
                    </w:rPr>
                    <w:t>分。</w:t>
                  </w:r>
                  <w:r>
                    <w:rPr>
                      <w:sz w:val="21"/>
                    </w:rPr>
                    <w:t>3</w:t>
                  </w:r>
                  <w:r>
                    <w:rPr>
                      <w:sz w:val="21"/>
                    </w:rPr>
                    <w:t>次及以上单一种类单一批次供货的数量超出订单要求或沟通不及时、无补送更正的扣</w:t>
                  </w:r>
                  <w:r>
                    <w:rPr>
                      <w:sz w:val="21"/>
                    </w:rPr>
                    <w:t>5</w:t>
                  </w:r>
                  <w:r>
                    <w:rPr>
                      <w:sz w:val="21"/>
                    </w:rPr>
                    <w:t>分并警告一次。</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货物来源</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在考核周期内没有按要求向采购人提供中标人自身的批次进货查验记录，或进货查验记录不全，每次扣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不按要求（品牌、品种、规格）供货</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不按订单要求供货</w:t>
                  </w:r>
                  <w:r>
                    <w:rPr>
                      <w:sz w:val="21"/>
                    </w:rPr>
                    <w:t>1</w:t>
                  </w:r>
                  <w:r>
                    <w:rPr>
                      <w:sz w:val="21"/>
                    </w:rPr>
                    <w:t>次但能与采购人及时沟通且补送的扣</w:t>
                  </w:r>
                  <w:r>
                    <w:rPr>
                      <w:sz w:val="21"/>
                    </w:rPr>
                    <w:t>2</w:t>
                  </w:r>
                  <w:r>
                    <w:rPr>
                      <w:sz w:val="21"/>
                    </w:rPr>
                    <w:t>分。不按订单要求供货第</w:t>
                  </w:r>
                  <w:r>
                    <w:rPr>
                      <w:sz w:val="21"/>
                    </w:rPr>
                    <w:t>2</w:t>
                  </w:r>
                  <w:r>
                    <w:rPr>
                      <w:sz w:val="21"/>
                    </w:rPr>
                    <w:t>次但能与采购人及时沟通且补送的扣</w:t>
                  </w:r>
                  <w:r>
                    <w:rPr>
                      <w:sz w:val="21"/>
                    </w:rPr>
                    <w:t>3</w:t>
                  </w:r>
                  <w:r>
                    <w:rPr>
                      <w:sz w:val="21"/>
                    </w:rPr>
                    <w:t>分，不按订单要求供货</w:t>
                  </w:r>
                  <w:r>
                    <w:rPr>
                      <w:sz w:val="21"/>
                    </w:rPr>
                    <w:t>3</w:t>
                  </w:r>
                  <w:r>
                    <w:rPr>
                      <w:sz w:val="21"/>
                    </w:rPr>
                    <w:t>次及以上或沟通不及时的扣</w:t>
                  </w:r>
                  <w:r>
                    <w:rPr>
                      <w:sz w:val="21"/>
                    </w:rPr>
                    <w:t>5</w:t>
                  </w:r>
                  <w:r>
                    <w:rPr>
                      <w:sz w:val="21"/>
                    </w:rPr>
                    <w:t>分</w:t>
                  </w:r>
                  <w:r>
                    <w:rPr>
                      <w:sz w:val="21"/>
                    </w:rPr>
                    <w:t>/</w:t>
                  </w:r>
                  <w:r>
                    <w:rPr>
                      <w:sz w:val="21"/>
                    </w:rPr>
                    <w:t>次。</w:t>
                  </w:r>
                </w:p>
                <w:p>
                  <w:pPr>
                    <w:pStyle w:val="null3"/>
                    <w:jc w:val="both"/>
                  </w:pPr>
                  <w:r>
                    <w:rPr>
                      <w:sz w:val="21"/>
                    </w:rPr>
                    <w:t>若须在规定的时间内重新送货时，</w:t>
                  </w:r>
                  <w:r>
                    <w:rPr>
                      <w:sz w:val="21"/>
                    </w:rPr>
                    <w:t>1</w:t>
                  </w:r>
                  <w:r>
                    <w:rPr>
                      <w:sz w:val="21"/>
                    </w:rPr>
                    <w:t>次不能按订单要求补送的扣</w:t>
                  </w:r>
                  <w:r>
                    <w:rPr>
                      <w:sz w:val="21"/>
                    </w:rPr>
                    <w:t>2</w:t>
                  </w:r>
                  <w:r>
                    <w:rPr>
                      <w:sz w:val="21"/>
                    </w:rPr>
                    <w:t>分。第</w:t>
                  </w:r>
                  <w:r>
                    <w:rPr>
                      <w:sz w:val="21"/>
                    </w:rPr>
                    <w:t>2</w:t>
                  </w:r>
                  <w:r>
                    <w:rPr>
                      <w:sz w:val="21"/>
                    </w:rPr>
                    <w:t>次不能按订单要求补送的扣</w:t>
                  </w:r>
                  <w:r>
                    <w:rPr>
                      <w:sz w:val="21"/>
                    </w:rPr>
                    <w:t>3</w:t>
                  </w:r>
                  <w:r>
                    <w:rPr>
                      <w:sz w:val="21"/>
                    </w:rPr>
                    <w:t>分，不按订单要求补送</w:t>
                  </w:r>
                  <w:r>
                    <w:rPr>
                      <w:sz w:val="21"/>
                    </w:rPr>
                    <w:t>3</w:t>
                  </w:r>
                  <w:r>
                    <w:rPr>
                      <w:sz w:val="21"/>
                    </w:rPr>
                    <w:t>次及以上的扣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配送规范</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所使用的运输容器、运输载具、运输包装等应符合相关规定及在包装、运输、装卸等环节应符合质量安全要求，若不符合每次扣</w:t>
                  </w:r>
                  <w:r>
                    <w:rPr>
                      <w:sz w:val="21"/>
                    </w:rPr>
                    <w:t>3</w:t>
                  </w:r>
                  <w:r>
                    <w:rPr>
                      <w:sz w:val="21"/>
                    </w:rPr>
                    <w:t>分。（详见项目招标文件“主要商务要求”和“技术标准与要求”）。</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中标人未按采购人指定秩序卸货的，每次扣</w:t>
                  </w:r>
                  <w:r>
                    <w:rPr>
                      <w:sz w:val="21"/>
                    </w:rPr>
                    <w:t>2</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联系制度（在供货过程中发生问题时，根据中标人管理层与采购人联系的积极性与问题处理结果进行考核）</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在签订合同后反悔或无正当理由拒绝供货，第</w:t>
                  </w:r>
                  <w:r>
                    <w:rPr>
                      <w:sz w:val="21"/>
                    </w:rPr>
                    <w:t>1</w:t>
                  </w:r>
                  <w:r>
                    <w:rPr>
                      <w:sz w:val="21"/>
                    </w:rPr>
                    <w:t>次扣</w:t>
                  </w:r>
                  <w:r>
                    <w:rPr>
                      <w:sz w:val="21"/>
                    </w:rPr>
                    <w:t>5</w:t>
                  </w:r>
                  <w:r>
                    <w:rPr>
                      <w:sz w:val="21"/>
                    </w:rPr>
                    <w:t>分，第</w:t>
                  </w:r>
                  <w:r>
                    <w:rPr>
                      <w:sz w:val="21"/>
                    </w:rPr>
                    <w:t>2</w:t>
                  </w:r>
                  <w:r>
                    <w:rPr>
                      <w:sz w:val="21"/>
                    </w:rPr>
                    <w:t>次扣</w:t>
                  </w:r>
                  <w:r>
                    <w:rPr>
                      <w:sz w:val="21"/>
                    </w:rPr>
                    <w:t>8</w:t>
                  </w:r>
                  <w:r>
                    <w:rPr>
                      <w:sz w:val="21"/>
                    </w:rPr>
                    <w:t>分，达</w:t>
                  </w:r>
                  <w:r>
                    <w:rPr>
                      <w:sz w:val="21"/>
                    </w:rPr>
                    <w:t>3</w:t>
                  </w:r>
                  <w:r>
                    <w:rPr>
                      <w:sz w:val="21"/>
                    </w:rPr>
                    <w:t>次或以上的，采购人有权取消中标人的服务资格而无需向中标人作任何赔偿或补偿，并按项目采购合同违约责任第</w:t>
                  </w:r>
                  <w:r>
                    <w:rPr>
                      <w:sz w:val="21"/>
                    </w:rPr>
                    <w:t>1</w:t>
                  </w:r>
                  <w:r>
                    <w:rPr>
                      <w:sz w:val="21"/>
                    </w:rPr>
                    <w:t>条处理。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对采购人提出的整改意见不予理会或未能在约定期限内回复的，每次扣</w:t>
                  </w:r>
                  <w:r>
                    <w:rPr>
                      <w:sz w:val="21"/>
                    </w:rPr>
                    <w:t>10</w:t>
                  </w:r>
                  <w:r>
                    <w:rPr>
                      <w:sz w:val="21"/>
                    </w:rPr>
                    <w:t>分。</w:t>
                  </w:r>
                </w:p>
                <w:p>
                  <w:pPr>
                    <w:pStyle w:val="null3"/>
                    <w:jc w:val="both"/>
                  </w:pPr>
                  <w:r>
                    <w:rPr>
                      <w:sz w:val="21"/>
                    </w:rPr>
                    <w:t>未按采购人提出的整改要求去执行，或整改不能满足采购人的供货需求的，沟通后仍然不能完成任务的，每次扣</w:t>
                  </w:r>
                  <w:r>
                    <w:rPr>
                      <w:sz w:val="21"/>
                    </w:rPr>
                    <w:t>10</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货物出现质量问题，中标人不积极配合查找原因，不及时反馈处理结果的，每次扣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要求每月进行对账的，由于中标人原因每推迟一次扣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vMerge/>
                  <w:tcBorders>
                    <w:top w:val="none" w:color="000000" w:sz="4"/>
                    <w:left w:val="single" w:color="000000" w:sz="4"/>
                    <w:bottom w:val="single" w:color="000000" w:sz="4"/>
                    <w:right w:val="single" w:color="000000" w:sz="4"/>
                  </w:tcBorders>
                </w:tcPr>
                <w:p/>
              </w:tc>
              <w:tc>
                <w:tcPr>
                  <w:tcW w:type="dxa" w:w="775"/>
                  <w:vMerge/>
                  <w:tcBorders>
                    <w:top w:val="none" w:color="000000" w:sz="4"/>
                    <w:left w:val="non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中标人组织机构发生调整，或经营场所、联系人、联系方式变更，未及时通知采购人，造成无法及时联系的，每次扣</w:t>
                  </w:r>
                  <w:r>
                    <w:rPr>
                      <w:sz w:val="21"/>
                    </w:rPr>
                    <w:t>5</w:t>
                  </w:r>
                  <w:r>
                    <w:rPr>
                      <w:sz w:val="21"/>
                    </w:rPr>
                    <w:t>分。</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43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、以贿赂或类似贿赂的形式讨好采购人、货物验收人等利害关系人的行为。</w:t>
                  </w:r>
                </w:p>
                <w:p>
                  <w:pPr>
                    <w:pStyle w:val="null3"/>
                    <w:jc w:val="left"/>
                  </w:pPr>
                  <w:r>
                    <w:rPr>
                      <w:sz w:val="21"/>
                    </w:rPr>
                    <w:t>2</w:t>
                  </w:r>
                  <w:r>
                    <w:rPr>
                      <w:sz w:val="21"/>
                    </w:rPr>
                    <w:t>、因中标人供应货物质量问题造成安全事故。</w:t>
                  </w:r>
                </w:p>
                <w:p>
                  <w:pPr>
                    <w:pStyle w:val="null3"/>
                    <w:jc w:val="left"/>
                  </w:pPr>
                  <w:r>
                    <w:rPr>
                      <w:sz w:val="21"/>
                    </w:rPr>
                    <w:t>3</w:t>
                  </w:r>
                  <w:r>
                    <w:rPr>
                      <w:sz w:val="21"/>
                    </w:rPr>
                    <w:t>、提供虚假发票、虚假货物入库单。</w:t>
                  </w:r>
                </w:p>
                <w:p>
                  <w:pPr>
                    <w:pStyle w:val="null3"/>
                    <w:jc w:val="left"/>
                  </w:pPr>
                  <w:r>
                    <w:rPr>
                      <w:sz w:val="21"/>
                    </w:rPr>
                    <w:t>（若出现上述情况，采购人有权不支付当月货款，所发生的一切损失由中标人负责，采购人有权终止合同而无需向中标人作任何赔偿或补偿，并按项目采购合同违约责任第</w:t>
                  </w:r>
                  <w:r>
                    <w:rPr>
                      <w:sz w:val="21"/>
                    </w:rPr>
                    <w:t>1</w:t>
                  </w:r>
                  <w:r>
                    <w:rPr>
                      <w:sz w:val="21"/>
                    </w:rPr>
                    <w:t>条处理。）</w:t>
                  </w:r>
                </w:p>
              </w:tc>
            </w:tr>
            <w:tr>
              <w:tc>
                <w:tcPr>
                  <w:tcW w:type="dxa" w:w="12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43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分</w:t>
                  </w:r>
                </w:p>
              </w:tc>
            </w:tr>
            <w:tr>
              <w:tc>
                <w:tcPr>
                  <w:tcW w:type="dxa" w:w="120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扣分规则</w:t>
                  </w:r>
                </w:p>
              </w:tc>
              <w:tc>
                <w:tcPr>
                  <w:tcW w:type="dxa" w:w="43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总分在</w:t>
                  </w:r>
                  <w:r>
                    <w:rPr>
                      <w:sz w:val="21"/>
                    </w:rPr>
                    <w:t>90</w:t>
                  </w:r>
                  <w:r>
                    <w:rPr>
                      <w:sz w:val="21"/>
                    </w:rPr>
                    <w:t>分或以上时，不扣减费用；</w:t>
                  </w:r>
                </w:p>
                <w:p>
                  <w:pPr>
                    <w:pStyle w:val="null3"/>
                    <w:jc w:val="left"/>
                  </w:pPr>
                  <w:r>
                    <w:rPr>
                      <w:sz w:val="21"/>
                    </w:rPr>
                    <w:t>总分在</w:t>
                  </w:r>
                  <w:r>
                    <w:rPr>
                      <w:sz w:val="21"/>
                    </w:rPr>
                    <w:t>80~89</w:t>
                  </w:r>
                  <w:r>
                    <w:rPr>
                      <w:sz w:val="21"/>
                    </w:rPr>
                    <w:t>分时，扣减当月货款的</w:t>
                  </w:r>
                  <w:r>
                    <w:rPr>
                      <w:sz w:val="21"/>
                    </w:rPr>
                    <w:t>10%</w:t>
                  </w:r>
                  <w:r>
                    <w:rPr>
                      <w:sz w:val="21"/>
                    </w:rPr>
                    <w:t>；</w:t>
                  </w:r>
                </w:p>
                <w:p>
                  <w:pPr>
                    <w:pStyle w:val="null3"/>
                    <w:jc w:val="left"/>
                  </w:pPr>
                  <w:r>
                    <w:rPr>
                      <w:sz w:val="21"/>
                    </w:rPr>
                    <w:t>总分在</w:t>
                  </w:r>
                  <w:r>
                    <w:rPr>
                      <w:sz w:val="21"/>
                    </w:rPr>
                    <w:t>70~79</w:t>
                  </w:r>
                  <w:r>
                    <w:rPr>
                      <w:sz w:val="21"/>
                    </w:rPr>
                    <w:t>分时，扣减当月货款的</w:t>
                  </w:r>
                  <w:r>
                    <w:rPr>
                      <w:sz w:val="21"/>
                    </w:rPr>
                    <w:t>20%</w:t>
                  </w:r>
                  <w:r>
                    <w:rPr>
                      <w:sz w:val="21"/>
                    </w:rPr>
                    <w:t>；</w:t>
                  </w:r>
                </w:p>
                <w:p>
                  <w:pPr>
                    <w:pStyle w:val="null3"/>
                    <w:jc w:val="left"/>
                  </w:pPr>
                  <w:r>
                    <w:rPr>
                      <w:sz w:val="21"/>
                    </w:rPr>
                    <w:t>总分在</w:t>
                  </w:r>
                  <w:r>
                    <w:rPr>
                      <w:sz w:val="21"/>
                    </w:rPr>
                    <w:t>60~69</w:t>
                  </w:r>
                  <w:r>
                    <w:rPr>
                      <w:sz w:val="21"/>
                    </w:rPr>
                    <w:t>分时，扣减当月货款的</w:t>
                  </w:r>
                  <w:r>
                    <w:rPr>
                      <w:sz w:val="21"/>
                    </w:rPr>
                    <w:t>30%</w:t>
                  </w:r>
                  <w:r>
                    <w:rPr>
                      <w:sz w:val="21"/>
                    </w:rPr>
                    <w:t>；</w:t>
                  </w:r>
                </w:p>
                <w:p>
                  <w:pPr>
                    <w:pStyle w:val="null3"/>
                    <w:jc w:val="left"/>
                  </w:pPr>
                  <w:r>
                    <w:rPr>
                      <w:sz w:val="21"/>
                    </w:rPr>
                    <w:t>低于</w:t>
                  </w:r>
                  <w:r>
                    <w:rPr>
                      <w:sz w:val="21"/>
                    </w:rPr>
                    <w:t>60</w:t>
                  </w:r>
                  <w:r>
                    <w:rPr>
                      <w:sz w:val="21"/>
                    </w:rPr>
                    <w:t>分扣减当月货款的</w:t>
                  </w:r>
                  <w:r>
                    <w:rPr>
                      <w:sz w:val="21"/>
                    </w:rPr>
                    <w:t>50%</w:t>
                  </w:r>
                  <w:r>
                    <w:rPr>
                      <w:sz w:val="21"/>
                    </w:rPr>
                    <w:t>；</w:t>
                  </w:r>
                </w:p>
                <w:p>
                  <w:pPr>
                    <w:pStyle w:val="null3"/>
                    <w:jc w:val="left"/>
                  </w:pPr>
                  <w:r>
                    <w:rPr>
                      <w:sz w:val="21"/>
                    </w:rPr>
                    <w:t>合同期内累计两个月低于</w:t>
                  </w:r>
                  <w:r>
                    <w:rPr>
                      <w:sz w:val="21"/>
                    </w:rPr>
                    <w:t>70</w:t>
                  </w:r>
                  <w:r>
                    <w:rPr>
                      <w:sz w:val="21"/>
                    </w:rPr>
                    <w:t>分，采购人有权终止合同。所发生的一切损失由中标人负责。</w:t>
                  </w:r>
                </w:p>
              </w:tc>
            </w:tr>
          </w:tbl>
          <w:p>
            <w:pPr>
              <w:pStyle w:val="null3"/>
              <w:ind w:firstLine="420"/>
              <w:jc w:val="left"/>
            </w:pPr>
            <w:r>
              <w:rPr>
                <w:sz w:val="21"/>
              </w:rPr>
              <w:t>2.</w:t>
            </w:r>
            <w:r>
              <w:rPr>
                <w:sz w:val="21"/>
              </w:rPr>
              <w:t>年度考核</w:t>
            </w:r>
          </w:p>
          <w:p>
            <w:pPr>
              <w:pStyle w:val="null3"/>
              <w:ind w:firstLine="420"/>
              <w:jc w:val="left"/>
            </w:pPr>
            <w:r>
              <w:rPr>
                <w:sz w:val="21"/>
              </w:rPr>
              <w:t>在合同履行期限内，中标人每服务满</w:t>
            </w:r>
            <w:r>
              <w:rPr>
                <w:sz w:val="21"/>
              </w:rPr>
              <w:t>12</w:t>
            </w:r>
            <w:r>
              <w:rPr>
                <w:sz w:val="21"/>
              </w:rPr>
              <w:t>个月则汇总</w:t>
            </w:r>
            <w:r>
              <w:rPr>
                <w:sz w:val="21"/>
              </w:rPr>
              <w:t>12</w:t>
            </w:r>
            <w:r>
              <w:rPr>
                <w:sz w:val="21"/>
              </w:rPr>
              <w:t>个月的月服务质量考评结果并计算平均得分，平均得分</w:t>
            </w:r>
            <w:r>
              <w:rPr>
                <w:sz w:val="21"/>
              </w:rPr>
              <w:t>80</w:t>
            </w:r>
            <w:r>
              <w:rPr>
                <w:sz w:val="21"/>
              </w:rPr>
              <w:t>分（不含）以下视为年度考核不通过，采购人有权取消中标人的服务资格，该中标人余下份额平均分摊交给通过</w:t>
            </w:r>
            <w:r>
              <w:rPr>
                <w:sz w:val="21"/>
              </w:rPr>
              <w:t>年</w:t>
            </w:r>
            <w:r>
              <w:rPr>
                <w:sz w:val="21"/>
              </w:rPr>
              <w:t>度考核的单位完成，采购人与通过</w:t>
            </w:r>
            <w:r>
              <w:rPr>
                <w:sz w:val="21"/>
              </w:rPr>
              <w:t>年</w:t>
            </w:r>
            <w:r>
              <w:rPr>
                <w:sz w:val="21"/>
              </w:rPr>
              <w:t>度考核的单位签订补充协议。</w:t>
            </w:r>
          </w:p>
          <w:p>
            <w:pPr>
              <w:pStyle w:val="null3"/>
              <w:ind w:firstLine="420"/>
              <w:jc w:val="left"/>
            </w:pPr>
            <w:r>
              <w:rPr>
                <w:sz w:val="21"/>
              </w:rPr>
              <w:t>备注：考核细则内容可根据双方在实际工作开展中，通过服务输出和反馈等工作实践辩证，经双方同意可对部分内容进行修改或调整。</w:t>
            </w:r>
          </w:p>
          <w:p>
            <w:pPr>
              <w:pStyle w:val="null3"/>
              <w:ind w:firstLine="420"/>
              <w:jc w:val="left"/>
            </w:pPr>
            <w:r>
              <w:rPr>
                <w:sz w:val="21"/>
              </w:rPr>
              <w:t>注：</w:t>
            </w:r>
            <w:r>
              <w:rPr>
                <w:sz w:val="21"/>
              </w:rPr>
              <w:t>1.</w:t>
            </w:r>
            <w:r>
              <w:rPr>
                <w:sz w:val="21"/>
              </w:rPr>
              <w:t>以“</w:t>
            </w:r>
            <w:r>
              <w:rPr>
                <w:sz w:val="21"/>
              </w:rPr>
              <w:t>2.</w:t>
            </w:r>
            <w:r>
              <w:rPr>
                <w:sz w:val="21"/>
              </w:rPr>
              <w:t>技术标准与要求”中序号最细的（如</w:t>
            </w:r>
            <w:r>
              <w:rPr>
                <w:sz w:val="21"/>
              </w:rPr>
              <w:t>1.</w:t>
            </w:r>
            <w:r>
              <w:rPr>
                <w:sz w:val="21"/>
              </w:rPr>
              <w:t>与（</w:t>
            </w:r>
            <w:r>
              <w:rPr>
                <w:sz w:val="21"/>
              </w:rPr>
              <w:t>1</w:t>
            </w:r>
            <w:r>
              <w:rPr>
                <w:sz w:val="21"/>
              </w:rPr>
              <w:t>）之间，（</w:t>
            </w:r>
            <w:r>
              <w:rPr>
                <w:sz w:val="21"/>
              </w:rPr>
              <w:t>1</w:t>
            </w:r>
            <w:r>
              <w:rPr>
                <w:sz w:val="21"/>
              </w:rPr>
              <w:t>）为最细序号）作为一项，以计算技术要求响应数量。</w:t>
            </w:r>
          </w:p>
          <w:p>
            <w:pPr>
              <w:pStyle w:val="null3"/>
              <w:ind w:firstLine="420"/>
              <w:jc w:val="left"/>
            </w:pPr>
            <w:r>
              <w:rPr>
                <w:sz w:val="21"/>
              </w:rPr>
              <w:t>2.</w:t>
            </w:r>
            <w:r>
              <w:rPr>
                <w:sz w:val="21"/>
              </w:rPr>
              <w:t>投标人应对“</w:t>
            </w:r>
            <w:r>
              <w:rPr>
                <w:sz w:val="21"/>
              </w:rPr>
              <w:t>2.</w:t>
            </w:r>
            <w:r>
              <w:rPr>
                <w:sz w:val="21"/>
              </w:rPr>
              <w:t>技术标准与要求”中的各个条款在投标文件格式的《技术和服务要求响应表》中作出响应。</w:t>
            </w:r>
          </w:p>
          <w:p>
            <w:pPr>
              <w:pStyle w:val="null3"/>
              <w:ind w:firstLine="420"/>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佛山市南海区桂城街道办事处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p>
            <w:pPr>
              <w:pStyle w:val="null3"/>
            </w:pPr>
            <w:r>
              <w:rPr/>
              <w:t>采购包2：投标折扣率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- 90%</w:t>
            </w:r>
          </w:p>
          <w:p>
            <w:pPr>
              <w:pStyle w:val="null3"/>
            </w:pPr>
            <w:r>
              <w:rPr/>
              <w:t>采购包2：0% - 90%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可兼投但不兼中，每个投标人最多只能被确定为1个包组的第一中标候选人。已获得一个包组的第一中标候选人资格的投标人可继续参与其余包组的评审但不再纳入中标候选人推荐范围，其余包组从具有中标候选人推荐资格的投标人中推荐评标总得分排名最高的作为第一中标候选人，依此类推。本项目的评审顺序按照包组号从小到大排序，即首先评审包组一、然后评审包组二、再评审包组三，依此类推。 本项目评审结束后，如个别包组出现改变排序或者重新评审等改变中标结果的情形，其他包组的排序和评审结果均不作任何调整，且其他包组的中标候选人不再参与该个别包组的重新评审、不具有该个别包组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计划委员会颁布的计价格﹝2002﹞1980号《招标代理服务收费管理暂行办法》的服务招标代理服务收费标准差额定率累进法执行，每家中标单位中标服务费金额为21,400.00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 4.投标人需登录广东政府采购智慧云平台项目采购系统的等候大厅留意投标文件澄清等环节信息，在规定时间内完成对应的响应并加盖电子印章（未按要求进行响应，由此造成的后果由投标人自行承担）。 5.投标人应按照本项目招标公告附件的《工程类、服务类项目中小企业声明函模板（填写说明）》进行响应，否则不予认定。 6.本项目投标报价采用人民币元为单位，在《开标一览表》中“投标报价（元/%）”因系统格式问题无法调整，实际应为“投标报价（%）”；因第六章投标文件格式与要求为系统直接生成无法调整，请投标人根据本项目的实际情况、项目特点情况选用。 7.投标文件信息公开要求：根据《佛山市南海区财政局关于印发&lt;佛山市南海区关于进一步深化政府采购改革的意见&gt;的通知》（南财采〔2020〕6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递交投标文件后视为已作出以下承诺：（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 8.根据《佛山市财政局关于加强政府采购管理进一步优化政府采购营商环境的通知》（佛财采购函[2024] 8号）要求，原则上在中标(成交)通知书发出之日起20日内签订合同；合同签订无需经单位集体会议决策的，应当在中标(成交)通知书发出之日起10日内签订政府采购合同。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p>
            <w:pPr>
              <w:pStyle w:val="null3"/>
              <w:jc w:val="left"/>
            </w:pPr>
            <w:r>
              <w:rPr/>
              <w:t>采购包2：面向中小企业，以合同分包形式预留，预留比例：40%。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办公文具及家电日杂供货服务（包1）)：综合评分法,是指投标文件满足招标文件全部实质性要求，且按照评审因素的量化指标评审得分最高的投标人为中标候选人的评标方法。（最低报价不是中标的唯一依据。）</w:t>
      </w:r>
    </w:p>
    <w:p>
      <w:pPr>
        <w:pStyle w:val="null3"/>
      </w:pPr>
      <w:r>
        <w:rPr/>
        <w:t>采购包2(办公文具及家电日杂供货服务（包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采购包1（办公文具及家电日杂供货服务（包1））：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采购包2（办公文具及家电日杂供货服务（包2））：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采购包1（办公文具及家电日杂供货服务（包1））：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特定资格要求1</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零售业。</w:t>
            </w:r>
          </w:p>
        </w:tc>
      </w:tr>
    </w:tbl>
    <w:p>
      <w:pPr>
        <w:pStyle w:val="null3"/>
      </w:pPr>
      <w:r>
        <w:rPr/>
        <w:t>采购包2（办公文具及家电日杂供货服务（包2））：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特定资格要求1</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零售业。</w:t>
            </w:r>
          </w:p>
        </w:tc>
      </w:tr>
    </w:tbl>
    <w:p>
      <w:pPr>
        <w:pStyle w:val="null3"/>
        <w:ind w:firstLine="480"/>
      </w:pPr>
      <w:r>
        <w:rPr/>
        <w:t>表二符合性审查表：</w:t>
      </w:r>
    </w:p>
    <w:p>
      <w:pPr>
        <w:pStyle w:val="null3"/>
      </w:pPr>
      <w:r>
        <w:rPr/>
        <w:t>采购包1（办公文具及家电日杂供货服务（包1））：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采购包2（办公文具及家电日杂供货服务（包2））：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采购包1(办公文具及家电日杂供货服务（包1）):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供货计划 (7.0分)</w:t>
            </w:r>
          </w:p>
        </w:tc>
        <w:tc>
          <w:tcPr>
            <w:tcW w:type="dxa" w:w="5076"/>
          </w:tcPr>
          <w:p>
            <w:pPr>
              <w:pStyle w:val="null3"/>
              <w:jc w:val="left"/>
            </w:pPr>
            <w:r>
              <w:rPr/>
              <w:t>对各投标人所提供的供货计划（包括货物的供应来源、供货进度计划安排等内容）进行评审： （1）货物供应来源稳定、种类齐全，供货进度计划条理清晰、安排有秩序的，完全满足且优于采购需要，得7分； （2）能确保有一定货物供应量、种类能涵盖本项目需求，供货进度计划具体，能完全满足采购需要，得4分； （3）货物能保证满足若干大类但供应量不足，供货进度计划粗略，不能完全满足采购需求的，得1分； （4）不提供供货计划的不得分。</w:t>
            </w:r>
          </w:p>
        </w:tc>
      </w:tr>
      <w:tr>
        <w:tc>
          <w:tcPr>
            <w:tcW w:type="dxa" w:w="922"/>
            <w:gridSpan w:val="2"/>
            <w:vMerge/>
          </w:tcPr>
          <w:p/>
        </w:tc>
        <w:tc>
          <w:tcPr>
            <w:tcW w:type="dxa" w:w="2307"/>
          </w:tcPr>
          <w:p>
            <w:pPr>
              <w:pStyle w:val="null3"/>
              <w:jc w:val="left"/>
            </w:pPr>
            <w:r>
              <w:rPr/>
              <w:t>运输保障方案 (7.0分)</w:t>
            </w:r>
          </w:p>
        </w:tc>
        <w:tc>
          <w:tcPr>
            <w:tcW w:type="dxa" w:w="5076"/>
          </w:tcPr>
          <w:p>
            <w:pPr>
              <w:pStyle w:val="null3"/>
              <w:jc w:val="left"/>
            </w:pPr>
            <w:r>
              <w:rPr/>
              <w:t>对各投标人所提供的运输保障方案进行评审： （1）严格落实运输前车辆检查制度，确保车辆状态良好，单独安排跟车人员（搬运人员除外）及备用车辆，具备调峰运输能力，设备装载、捆绑加固、卸车作业流程清晰明确，完全满足且优于采购需要，得7分； （2）具备运输前车辆检查常规流程，有安排跟车人员（搬运人员除外），有运输路线路况分析及风险评估，设备装载、卸车作业流程清晰，能完全满足采购需要，得4分； （3）运输前车辆检查没有形成常规操作，或者除搬运人员外没有安排人员跟车，或者有预设简单运输路线，或者设备装卸流程简略，不能完全满足采购需求的，得1分； （4）不提供运输保障方案的不得分。</w:t>
            </w:r>
          </w:p>
        </w:tc>
      </w:tr>
      <w:tr>
        <w:tc>
          <w:tcPr>
            <w:tcW w:type="dxa" w:w="922"/>
            <w:gridSpan w:val="2"/>
            <w:vMerge/>
          </w:tcPr>
          <w:p/>
        </w:tc>
        <w:tc>
          <w:tcPr>
            <w:tcW w:type="dxa" w:w="2307"/>
          </w:tcPr>
          <w:p>
            <w:pPr>
              <w:pStyle w:val="null3"/>
              <w:jc w:val="left"/>
            </w:pPr>
            <w:r>
              <w:rPr/>
              <w:t>安装调试、验收方案 (7.0分)</w:t>
            </w:r>
          </w:p>
        </w:tc>
        <w:tc>
          <w:tcPr>
            <w:tcW w:type="dxa" w:w="5076"/>
          </w:tcPr>
          <w:p>
            <w:pPr>
              <w:pStyle w:val="null3"/>
              <w:jc w:val="left"/>
            </w:pPr>
            <w:r>
              <w:rPr/>
              <w:t>对各投标人所提供的安装调试、验收方案进行评审： （1）安装调试人员分工及岗位职责明确清晰，全流程精准把控，验收环节重点把关，严格按照有关国家质量技术要求指标和本项目验收要求进行，且能为用户提供配套的验收保障，完全满足且优于采购需要，得7分； （2）安装调试人员分工及岗位职责确定，按流程划分具体步骤，验收环节缺乏重点，严格按照有关国家质量技术要求指标进行，能为用户提供基础验收保障，能完全满足采购需要，得4分； （3）安装调试人员分工及岗位职责不清晰，按流程划分简单步骤，验收环节粗略，验收标准没有明确，为用户提供的验收保障不足，不能完全满足采购需求的，得2分； （4）不提供安装调试、验收方案的不得分。</w:t>
            </w:r>
          </w:p>
        </w:tc>
      </w:tr>
      <w:tr>
        <w:tc>
          <w:tcPr>
            <w:tcW w:type="dxa" w:w="922"/>
            <w:gridSpan w:val="2"/>
            <w:vMerge/>
          </w:tcPr>
          <w:p/>
        </w:tc>
        <w:tc>
          <w:tcPr>
            <w:tcW w:type="dxa" w:w="2307"/>
          </w:tcPr>
          <w:p>
            <w:pPr>
              <w:pStyle w:val="null3"/>
              <w:jc w:val="left"/>
            </w:pPr>
            <w:r>
              <w:rPr/>
              <w:t>供货质量控制措施 (7.0分)</w:t>
            </w:r>
          </w:p>
        </w:tc>
        <w:tc>
          <w:tcPr>
            <w:tcW w:type="dxa" w:w="5076"/>
          </w:tcPr>
          <w:p>
            <w:pPr>
              <w:pStyle w:val="null3"/>
              <w:jc w:val="left"/>
            </w:pPr>
            <w:r>
              <w:rPr/>
              <w:t>对各投标人所提供的供货质量控制措施（如进出库质量控制、商品留样管理制度等）进行综合评审： （1）具有从进库至出库的产品质量全过程控制，有完善的库内检验检测监测制度，具有具体、清晰的商品留样管理制度，完全满足且优于采购需要，得7分； （2）具有基本产品质量控制制度，具有企业内部检验检测流程，具有确定的商品留样管理制度，能完全满足采购需要，得4分； （3）产品质量控制措施不足，企业内部有产品存放要求但没有检验检测流程，有商品留样的内部规定，不能完全满足采购需求的，得1分； （4）不提供供货质量控制措施不得分。</w:t>
            </w:r>
          </w:p>
        </w:tc>
      </w:tr>
      <w:tr>
        <w:tc>
          <w:tcPr>
            <w:tcW w:type="dxa" w:w="922"/>
            <w:gridSpan w:val="2"/>
            <w:vMerge/>
          </w:tcPr>
          <w:p/>
        </w:tc>
        <w:tc>
          <w:tcPr>
            <w:tcW w:type="dxa" w:w="2307"/>
          </w:tcPr>
          <w:p>
            <w:pPr>
              <w:pStyle w:val="null3"/>
              <w:jc w:val="left"/>
            </w:pPr>
            <w:r>
              <w:rPr/>
              <w:t>应急措施方案 (7.0分)</w:t>
            </w:r>
          </w:p>
        </w:tc>
        <w:tc>
          <w:tcPr>
            <w:tcW w:type="dxa" w:w="5076"/>
          </w:tcPr>
          <w:p>
            <w:pPr>
              <w:pStyle w:val="null3"/>
              <w:jc w:val="left"/>
            </w:pPr>
            <w:r>
              <w:rPr/>
              <w:t>对各投标人所提供的对于增派任务的应急措施方案进行综合评审： （1）紧急调货流程完全满足项目要求，条理清晰、能把握关键点，应对措施完善详细、合理，完全满足且优于采购需要，得7分； （2）紧急调货流程满足项目要求，具体、有结合项目特点，应对措施具体，能完全满足采购需要，得4分； （3）有紧急调货流程部分未满足项目要求，有应对措施，不能完全满足采购需求的，得2分； （4）不提供应急措施方案不得分。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根据各投标人所提供的售后服务方案（包括退换货方案、报修及上门服务、售后客服专线回访服务、问题纠纷及解决等方案）进行综合评审： （1）出现产品质量问题退换货方案紧贴本项目特点，能提供专人上门维修服务及线上客服专线回访，问题、纠纷解决方案完善清晰，完全满足且优于采购需要，得7分； （2）出现产品质量问题退换货方案能体现本项目特点，能提供上门维修服务及线上回访，问题、纠纷解决方案具体，能完全满足采购需要，得4分； （3）出现产品质量问题退换货方案有特色，能提供寄件维修服务，有问题、纠纷解决办法，不能完全满足采购需求的，得2分； （4）所提供售后服务方案简单、有缺漏，或没有提供的不得分。</w:t>
            </w:r>
          </w:p>
        </w:tc>
      </w:tr>
      <w:tr>
        <w:tc>
          <w:tcPr>
            <w:tcW w:type="dxa" w:w="922"/>
            <w:gridSpan w:val="2"/>
            <w:vMerge/>
          </w:tcPr>
          <w:p/>
        </w:tc>
        <w:tc>
          <w:tcPr>
            <w:tcW w:type="dxa" w:w="2307"/>
          </w:tcPr>
          <w:p>
            <w:pPr>
              <w:pStyle w:val="null3"/>
              <w:jc w:val="left"/>
            </w:pPr>
            <w:r>
              <w:rPr/>
              <w:t>企业管理及承诺 (7.0分)</w:t>
            </w:r>
          </w:p>
        </w:tc>
        <w:tc>
          <w:tcPr>
            <w:tcW w:type="dxa" w:w="5076"/>
          </w:tcPr>
          <w:p>
            <w:pPr>
              <w:pStyle w:val="null3"/>
              <w:jc w:val="left"/>
            </w:pPr>
            <w:r>
              <w:rPr/>
              <w:t>根据各投标人的企业管理制度、产品仓储管理等各项专项制度和所提供的经营承诺进行综合评审： （1）企业管理制度自成体系，产品仓储管理等各项专项管理制度内容清晰明确，所提供的经营承诺紧密贴合本项目特点，详细、合理，完全满足且优于采购需要，得7分； （2）企业管理制度具有一定系统性，产品仓储管理等各项专项管理制度内容详细，所提供的经营承诺符合本项目特点，内容具体，能完全满足采购需要，得4分； （3）企业管理制度涉及较多层面，有产品仓储管理制度，有提供经营承诺，不能完全满足采购需求的，得2分； （4）企业管理制度有缺漏，或专项管理制度不足，或没有提供经营承诺的不得分。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拟投入场地情况 (10.0分)</w:t>
            </w:r>
          </w:p>
        </w:tc>
        <w:tc>
          <w:tcPr>
            <w:tcW w:type="dxa" w:w="5076"/>
          </w:tcPr>
          <w:p>
            <w:pPr>
              <w:pStyle w:val="null3"/>
              <w:jc w:val="left"/>
            </w:pPr>
            <w:r>
              <w:rPr/>
              <w:t>根据投标人设有的经营场所或仓库储备总面积进行评审： （1）总面积≥500平方米的，得10分； （2）300平方米≤总面积＜500平方米的，得7分； （3）100平方米≤总面积＜300平方米的，得4分； （4）0平方米＜总面积＜100平方米的得1分； （5）未提供不得分。 注： ①场地为投标人自有（投标人或其法定代表人或其股东名下）的须提供相关产权证明文件复印件或扫描件并加盖投标人公章作证明材料。 ②场地为投标人租赁的，须提供租赁合同的乙方或承租方为投标人的有效合同复印件或扫描件（合同租用期须涵盖本项目配送服务期）并加盖投标人公章作证明材料。 ③投标人设有多个经营场所的，其面积按各场地合计为准。 ④投标人设有多个仓储（配送）场地的，其面积按各场地合计为准。 ⑤投标人须同时提供经第三方测绘机构出具的场地测绘报告复印件或扫描件并加盖投标人公章作为证明材料，以测绘报告面积为准。如未满足上述要求，投标人可提供中标后为本项目投入经营场所或仓库储备的承诺函并加盖投标人公章，则本项可得0.5分，其他情况不得分。</w:t>
            </w:r>
          </w:p>
        </w:tc>
      </w:tr>
      <w:tr>
        <w:tc>
          <w:tcPr>
            <w:tcW w:type="dxa" w:w="922"/>
            <w:gridSpan w:val="2"/>
            <w:vMerge/>
          </w:tcPr>
          <w:p/>
        </w:tc>
        <w:tc>
          <w:tcPr>
            <w:tcW w:type="dxa" w:w="2307"/>
          </w:tcPr>
          <w:p>
            <w:pPr>
              <w:pStyle w:val="null3"/>
              <w:jc w:val="left"/>
            </w:pPr>
            <w:r>
              <w:rPr/>
              <w:t>运输配送服务保障体系 (10.0分)</w:t>
            </w:r>
          </w:p>
        </w:tc>
        <w:tc>
          <w:tcPr>
            <w:tcW w:type="dxa" w:w="5076"/>
          </w:tcPr>
          <w:p>
            <w:pPr>
              <w:pStyle w:val="null3"/>
              <w:jc w:val="left"/>
            </w:pPr>
            <w:r>
              <w:rPr/>
              <w:t>投标人配有物流运输队伍，其中自有的运输车每台得2分，租赁的运输车辆每台得1分，本项最多得10分。 注： ①须提供以下证明材料： A.自有的：车辆以投标人名义购买，须同时提供a.有效期内的车辆行驶证、登记证的复印件或扫描件b.能显示车牌号的车辆正、侧面图片； B.租赁的：须同时提供a.车辆租赁合同的复印件或扫描件（合同租用期须涵盖本项目服务期）b.有效期内的车辆行驶证、登记证的复印件或扫描件c.能显示车牌号的车辆正、侧面图片。 ②须提供以上车辆投入本项目配送使用的承诺函。 ③上述材料均须加盖投标人公章，对应车辆要求提供的资料缺少一项或不提供均不得分。 ④上述的车辆登记证须中标后原件核查。 ⑤如投标时不具有上述相关车辆资源的，投标人可提供中标后投入运输车并投入本项目使用的承诺函并加盖投标人公章，则本项可得0.5分，其他情况不得分。</w:t>
            </w:r>
          </w:p>
        </w:tc>
      </w:tr>
      <w:tr>
        <w:tc>
          <w:tcPr>
            <w:tcW w:type="dxa" w:w="922"/>
            <w:gridSpan w:val="2"/>
            <w:vMerge/>
          </w:tcPr>
          <w:p/>
        </w:tc>
        <w:tc>
          <w:tcPr>
            <w:tcW w:type="dxa" w:w="2307"/>
          </w:tcPr>
          <w:p>
            <w:pPr>
              <w:pStyle w:val="null3"/>
              <w:jc w:val="left"/>
            </w:pPr>
            <w:r>
              <w:rPr/>
              <w:t>配送服务体系1 (2.0分)</w:t>
            </w:r>
          </w:p>
        </w:tc>
        <w:tc>
          <w:tcPr>
            <w:tcW w:type="dxa" w:w="5076"/>
          </w:tcPr>
          <w:p>
            <w:pPr>
              <w:pStyle w:val="null3"/>
              <w:jc w:val="left"/>
            </w:pPr>
            <w:r>
              <w:rPr/>
              <w:t>投标人拟投入本项目的人员2人（含）以上的，得2分，本小项最高得2分；投标人拟投入本项目的人员不足2人的，评审项“配送服务体系1”和“配送服务体系2”不得分。注：提供承诺函并加盖投标人公章，不提供不得分。</w:t>
            </w:r>
          </w:p>
        </w:tc>
      </w:tr>
      <w:tr>
        <w:tc>
          <w:tcPr>
            <w:tcW w:type="dxa" w:w="922"/>
            <w:gridSpan w:val="2"/>
            <w:vMerge/>
          </w:tcPr>
          <w:p/>
        </w:tc>
        <w:tc>
          <w:tcPr>
            <w:tcW w:type="dxa" w:w="2307"/>
          </w:tcPr>
          <w:p>
            <w:pPr>
              <w:pStyle w:val="null3"/>
              <w:jc w:val="left"/>
            </w:pPr>
            <w:r>
              <w:rPr/>
              <w:t>配送服务体系2 (7.0分)</w:t>
            </w:r>
          </w:p>
        </w:tc>
        <w:tc>
          <w:tcPr>
            <w:tcW w:type="dxa" w:w="5076"/>
          </w:tcPr>
          <w:p>
            <w:pPr>
              <w:pStyle w:val="null3"/>
              <w:jc w:val="left"/>
            </w:pPr>
            <w:r>
              <w:rPr/>
              <w:t>对投标人的配送服务体系进行评审： ①配送服务体系完善，设置服务热线，专人服务，专人跟踪，服务流程明确清晰，得7分； ②配送服务体系较成熟，设置有固定电话服务，配备服务和跟踪人员，服务流程具体，得4分； ③配送形成基础服务体系，有固定配送服务制度，得1分； ④仅有部分配送服务约定或其他情况不得分。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提供自2022年1月1日至今以投标人名义签订供货的同类项目业绩。每提供一项得3分，最高得12分。 注： ①业绩时间是否符合评审要求以合同签订时间为准。 ②须提供合同关键页（含签订合同双方的单位名称、合同项目名称、含签订合同双方的落款盖章、签订日期的关键页）复印件或扫描件加盖投标人公章作为证明材料，否则不得分。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采购包2(办公文具及家电日杂供货服务（包2）):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供货计划 (7.0分)</w:t>
            </w:r>
          </w:p>
        </w:tc>
        <w:tc>
          <w:tcPr>
            <w:tcW w:type="dxa" w:w="5076"/>
          </w:tcPr>
          <w:p>
            <w:pPr>
              <w:pStyle w:val="null3"/>
              <w:jc w:val="left"/>
            </w:pPr>
            <w:r>
              <w:rPr/>
              <w:t>对各投标人所提供的供货计划（包括货物的供应来源、供货进度计划安排等内容）进行评审： （1）货物供应来源稳定、种类齐全，供货进度计划条理清晰、安排有秩序的，完全满足且优于采购需要，得7分； （2）能确保有一定货物供应量、种类能涵盖本项目需求，供货进度计划具体，能完全满足采购需要，得4分； （3）货物能保证满足若干大类但供应量不足，供货进度计划粗略，不能完全满足采购需求的，得1分； （4）不提供供货计划的不得分。</w:t>
            </w:r>
          </w:p>
        </w:tc>
      </w:tr>
      <w:tr>
        <w:tc>
          <w:tcPr>
            <w:tcW w:type="dxa" w:w="922"/>
            <w:gridSpan w:val="2"/>
            <w:vMerge/>
          </w:tcPr>
          <w:p/>
        </w:tc>
        <w:tc>
          <w:tcPr>
            <w:tcW w:type="dxa" w:w="2307"/>
          </w:tcPr>
          <w:p>
            <w:pPr>
              <w:pStyle w:val="null3"/>
              <w:jc w:val="left"/>
            </w:pPr>
            <w:r>
              <w:rPr/>
              <w:t>运输保障方案 (7.0分)</w:t>
            </w:r>
          </w:p>
        </w:tc>
        <w:tc>
          <w:tcPr>
            <w:tcW w:type="dxa" w:w="5076"/>
          </w:tcPr>
          <w:p>
            <w:pPr>
              <w:pStyle w:val="null3"/>
              <w:jc w:val="left"/>
            </w:pPr>
            <w:r>
              <w:rPr/>
              <w:t>对各投标人所提供的运输保障方案进行评审： （1）严格落实运输前车辆检查制度，确保车辆状态良好，单独安排跟车人员（搬运人员除外）及备用车辆，具备调峰运输能力，设备装载、捆绑加固、卸车作业流程清晰明确，完全满足且优于采购需要，得7分； （2）具备运输前车辆检查常规流程，有安排跟车人员（搬运人员除外），有运输路线路况分析及风险评估，设备装载、卸车作业流程清晰，能完全满足采购需要，得4分； （3）运输前车辆检查没有形成常规操作，或者除搬运人员外没有安排人员跟车，或者有预设简单运输路线，或者设备装卸流程简略，不能完全满足采购需求的，得1分； （4）不提供运输保障方案的不得分。</w:t>
            </w:r>
          </w:p>
        </w:tc>
      </w:tr>
      <w:tr>
        <w:tc>
          <w:tcPr>
            <w:tcW w:type="dxa" w:w="922"/>
            <w:gridSpan w:val="2"/>
            <w:vMerge/>
          </w:tcPr>
          <w:p/>
        </w:tc>
        <w:tc>
          <w:tcPr>
            <w:tcW w:type="dxa" w:w="2307"/>
          </w:tcPr>
          <w:p>
            <w:pPr>
              <w:pStyle w:val="null3"/>
              <w:jc w:val="left"/>
            </w:pPr>
            <w:r>
              <w:rPr/>
              <w:t>安装调试、验收方案 (7.0分)</w:t>
            </w:r>
          </w:p>
        </w:tc>
        <w:tc>
          <w:tcPr>
            <w:tcW w:type="dxa" w:w="5076"/>
          </w:tcPr>
          <w:p>
            <w:pPr>
              <w:pStyle w:val="null3"/>
              <w:jc w:val="left"/>
            </w:pPr>
            <w:r>
              <w:rPr/>
              <w:t>对各投标人所提供的安装调试、验收方案进行评审： （1）安装调试人员分工及岗位职责明确清晰，全流程精准把控，验收环节重点把关，严格按照有关国家质量技术要求指标和本项目验收要求进行，且能为用户提供配套的验收保障，完全满足且优于采购需要，得7分； （2）安装调试人员分工及岗位职责确定，按流程划分具体步骤，验收环节缺乏重点，严格按照有关国家质量技术要求指标进行，能为用户提供基础验收保障，能完全满足采购需要，得4分； （3）安装调试人员分工及岗位职责不清晰，按流程划分简单步骤，验收环节粗略，验收标准没有明确，为用户提供的验收保障不足，不能完全满足采购需求的，得2分； （4）不提供安装调试、验收方案的不得分。</w:t>
            </w:r>
          </w:p>
        </w:tc>
      </w:tr>
      <w:tr>
        <w:tc>
          <w:tcPr>
            <w:tcW w:type="dxa" w:w="922"/>
            <w:gridSpan w:val="2"/>
            <w:vMerge/>
          </w:tcPr>
          <w:p/>
        </w:tc>
        <w:tc>
          <w:tcPr>
            <w:tcW w:type="dxa" w:w="2307"/>
          </w:tcPr>
          <w:p>
            <w:pPr>
              <w:pStyle w:val="null3"/>
              <w:jc w:val="left"/>
            </w:pPr>
            <w:r>
              <w:rPr/>
              <w:t>供货质量控制措施 (7.0分)</w:t>
            </w:r>
          </w:p>
        </w:tc>
        <w:tc>
          <w:tcPr>
            <w:tcW w:type="dxa" w:w="5076"/>
          </w:tcPr>
          <w:p>
            <w:pPr>
              <w:pStyle w:val="null3"/>
              <w:jc w:val="left"/>
            </w:pPr>
            <w:r>
              <w:rPr/>
              <w:t>对各投标人所提供的供货质量控制措施（如进出库质量控制、商品留样管理制度等）进行综合评审： （1）具有从进库至出库的产品质量全过程控制，有完善的库内检验检测监测制度，具有具体、清晰的商品留样管理制度，完全满足且优于采购需要，得7分； （2）具有基本产品质量控制制度，具有企业内部检验检测流程，具有确定的商品留样管理制度，能完全满足采购需要，得4分； （3）产品质量控制措施不足，企业内部有产品存放要求但没有检验检测流程，有商品留样的内部规定，不能完全满足采购需求的，得1分； （4）不提供供货质量控制措施不得分。</w:t>
            </w:r>
          </w:p>
        </w:tc>
      </w:tr>
      <w:tr>
        <w:tc>
          <w:tcPr>
            <w:tcW w:type="dxa" w:w="922"/>
            <w:gridSpan w:val="2"/>
            <w:vMerge/>
          </w:tcPr>
          <w:p/>
        </w:tc>
        <w:tc>
          <w:tcPr>
            <w:tcW w:type="dxa" w:w="2307"/>
          </w:tcPr>
          <w:p>
            <w:pPr>
              <w:pStyle w:val="null3"/>
              <w:jc w:val="left"/>
            </w:pPr>
            <w:r>
              <w:rPr/>
              <w:t>应急措施方案 (7.0分)</w:t>
            </w:r>
          </w:p>
        </w:tc>
        <w:tc>
          <w:tcPr>
            <w:tcW w:type="dxa" w:w="5076"/>
          </w:tcPr>
          <w:p>
            <w:pPr>
              <w:pStyle w:val="null3"/>
              <w:jc w:val="left"/>
            </w:pPr>
            <w:r>
              <w:rPr/>
              <w:t>对各投标人所提供的对于增派任务的应急措施方案进行综合评审： （1）紧急调货流程完全满足项目要求，条理清晰、能把握关键点，应对措施完善详细、合理，完全满足且优于采购需要，得7分； （2）紧急调货流程满足项目要求，具体、有结合项目特点，应对措施具体，能完全满足采购需要，得4分； （3）有紧急调货流程部分未满足项目要求，有应对措施，不能完全满足采购需求的，得2分； （4）不提供应急措施方案不得分。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根据各投标人所提供的售后服务方案（包括退换货方案、报修及上门服务、售后客服专线回访服务、问题纠纷及解决等方案）进行综合评审： （1）出现产品质量问题退换货方案紧贴本项目特点，能提供专人上门维修服务及线上客服专线回访，问题、纠纷解决方案完善清晰，完全满足且优于采购需要，得7分； （2）出现产品质量问题退换货方案能体现本项目特点，能提供上门维修服务及线上回访，问题、纠纷解决方案具体，能完全满足采购需要，得4分； （3）出现产品质量问题退换货方案有特色，能提供寄件维修服务，有问题、纠纷解决办法，不能完全满足采购需求的，得2分； （4）所提供售后服务方案简单、有缺漏，或没有提供的不得分。</w:t>
            </w:r>
          </w:p>
        </w:tc>
      </w:tr>
      <w:tr>
        <w:tc>
          <w:tcPr>
            <w:tcW w:type="dxa" w:w="922"/>
            <w:gridSpan w:val="2"/>
            <w:vMerge/>
          </w:tcPr>
          <w:p/>
        </w:tc>
        <w:tc>
          <w:tcPr>
            <w:tcW w:type="dxa" w:w="2307"/>
          </w:tcPr>
          <w:p>
            <w:pPr>
              <w:pStyle w:val="null3"/>
              <w:jc w:val="left"/>
            </w:pPr>
            <w:r>
              <w:rPr/>
              <w:t>企业管理及承诺 (7.0分)</w:t>
            </w:r>
          </w:p>
        </w:tc>
        <w:tc>
          <w:tcPr>
            <w:tcW w:type="dxa" w:w="5076"/>
          </w:tcPr>
          <w:p>
            <w:pPr>
              <w:pStyle w:val="null3"/>
              <w:jc w:val="left"/>
            </w:pPr>
            <w:r>
              <w:rPr/>
              <w:t>根据各投标人的企业管理制度、产品仓储管理等各项专项制度和所提供的经营承诺进行综合评审： （1）企业管理制度自成体系，产品仓储管理等各项专项管理制度内容清晰明确，所提供的经营承诺紧密贴合本项目特点，详细、合理，完全满足且优于采购需要，得7分； （2）企业管理制度具有一定系统性，产品仓储管理等各项专项管理制度内容详细，所提供的经营承诺符合本项目特点，内容具体，能完全满足采购需要，得4分； （3）企业管理制度涉及较多层面，有产品仓储管理制度，有提供经营承诺，不能完全满足采购需求的，得2分； （4）企业管理制度有缺漏，或专项管理制度不足，或没有提供经营承诺的不得分。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拟投入场地情况 (10.0分)</w:t>
            </w:r>
          </w:p>
        </w:tc>
        <w:tc>
          <w:tcPr>
            <w:tcW w:type="dxa" w:w="5076"/>
          </w:tcPr>
          <w:p>
            <w:pPr>
              <w:pStyle w:val="null3"/>
              <w:jc w:val="left"/>
            </w:pPr>
            <w:r>
              <w:rPr/>
              <w:t>根据投标人设有的经营场所或仓库储备总面积进行评审： （1）总面积≥500平方米的，得10分； （2）300平方米≤总面积＜500平方米的，得7分； （3）100平方米≤总面积＜300平方米的，得4分； （4）0平方米＜总面积＜100平方米的得1分； （5）未提供不得分。 注： ①场地为投标人自有（投标人或其法定代表人或其股东名下）的须提供相关产权证明文件复印件或扫描件并加盖投标人公章作证明材料。 ②场地为投标人租赁的，须提供租赁合同的乙方或承租方为投标人的有效合同复印件或扫描件（合同租用期须涵盖本项目配送服务期）并加盖投标人公章作证明材料。 ③投标人设有多个经营场所的，其面积按各场地合计为准。 ④投标人设有多个仓储（配送）场地的，其面积按各场地合计为准。 ⑤投标人须同时提供经第三方测绘机构出具的场地测绘报告复印件或扫描件并加盖投标人公章作为证明材料，以测绘报告面积为准。如未满足上述要求，投标人可提供中标后为本项目投入经营场所或仓库储备的承诺函并加盖投标人公章，则本项可得0.5分，其他情况不得分。</w:t>
            </w:r>
          </w:p>
        </w:tc>
      </w:tr>
      <w:tr>
        <w:tc>
          <w:tcPr>
            <w:tcW w:type="dxa" w:w="922"/>
            <w:gridSpan w:val="2"/>
            <w:vMerge/>
          </w:tcPr>
          <w:p/>
        </w:tc>
        <w:tc>
          <w:tcPr>
            <w:tcW w:type="dxa" w:w="2307"/>
          </w:tcPr>
          <w:p>
            <w:pPr>
              <w:pStyle w:val="null3"/>
              <w:jc w:val="left"/>
            </w:pPr>
            <w:r>
              <w:rPr/>
              <w:t>运输配送服务保障体系 (10.0分)</w:t>
            </w:r>
          </w:p>
        </w:tc>
        <w:tc>
          <w:tcPr>
            <w:tcW w:type="dxa" w:w="5076"/>
          </w:tcPr>
          <w:p>
            <w:pPr>
              <w:pStyle w:val="null3"/>
              <w:jc w:val="left"/>
            </w:pPr>
            <w:r>
              <w:rPr/>
              <w:t>投标人配有物流运输队伍，其中自有的运输车每台得2分，租赁的运输车辆每台得1分，本项最多得10分。 注： ①须提供以下证明材料： A.自有的：车辆以投标人名义购买，须同时提供a.有效期内的车辆行驶证、登记证的复印件或扫描件b.能显示车牌号的车辆正、侧面图片； B.租赁的：须同时提供a.车辆租赁合同的复印件或扫描件（合同租用期须涵盖本项目服务期）b.有效期内的车辆行驶证、登记证的复印件或扫描件c.能显示车牌号的车辆正、侧面图片。 ②须提供以上车辆投入本项目配送使用的承诺函。 ③上述材料均须加盖投标人公章，对应车辆要求提供的资料缺少一项或不提供均不得分。 ④上述的车辆登记证须中标后原件核查。 ⑤如投标时不具有上述相关车辆资源的，投标人可提供中标后投入运输车并投入本项目使用的承诺函并加盖投标人公章，则本项可得0.5分，其他情况不得分。</w:t>
            </w:r>
          </w:p>
        </w:tc>
      </w:tr>
      <w:tr>
        <w:tc>
          <w:tcPr>
            <w:tcW w:type="dxa" w:w="922"/>
            <w:gridSpan w:val="2"/>
            <w:vMerge/>
          </w:tcPr>
          <w:p/>
        </w:tc>
        <w:tc>
          <w:tcPr>
            <w:tcW w:type="dxa" w:w="2307"/>
          </w:tcPr>
          <w:p>
            <w:pPr>
              <w:pStyle w:val="null3"/>
              <w:jc w:val="left"/>
            </w:pPr>
            <w:r>
              <w:rPr/>
              <w:t>配送服务体系1 (2.0分)</w:t>
            </w:r>
          </w:p>
        </w:tc>
        <w:tc>
          <w:tcPr>
            <w:tcW w:type="dxa" w:w="5076"/>
          </w:tcPr>
          <w:p>
            <w:pPr>
              <w:pStyle w:val="null3"/>
              <w:jc w:val="left"/>
            </w:pPr>
            <w:r>
              <w:rPr/>
              <w:t>投标人拟投入本项目的人员2人（含）以上的，得2分，本小项最高得2分；投标人拟投入本项目的人员不足2人的，评审项“配送服务体系1”和“配送服务体系2”不得分。注：提供承诺函并加盖投标人公章，不提供不得分。</w:t>
            </w:r>
          </w:p>
        </w:tc>
      </w:tr>
      <w:tr>
        <w:tc>
          <w:tcPr>
            <w:tcW w:type="dxa" w:w="922"/>
            <w:gridSpan w:val="2"/>
            <w:vMerge/>
          </w:tcPr>
          <w:p/>
        </w:tc>
        <w:tc>
          <w:tcPr>
            <w:tcW w:type="dxa" w:w="2307"/>
          </w:tcPr>
          <w:p>
            <w:pPr>
              <w:pStyle w:val="null3"/>
              <w:jc w:val="left"/>
            </w:pPr>
            <w:r>
              <w:rPr/>
              <w:t>配送服务体系2 (7.0分)</w:t>
            </w:r>
          </w:p>
        </w:tc>
        <w:tc>
          <w:tcPr>
            <w:tcW w:type="dxa" w:w="5076"/>
          </w:tcPr>
          <w:p>
            <w:pPr>
              <w:pStyle w:val="null3"/>
              <w:jc w:val="left"/>
            </w:pPr>
            <w:r>
              <w:rPr/>
              <w:t>对投标人的配送服务体系进行评审： ①配送服务体系完善，设置服务热线，专人服务，专人跟踪，服务流程明确清晰，得7分； ②配送服务体系较成熟，设置有固定电话服务，配备服务和跟踪人员，服务流程具体，得4分； ③配送形成基础服务体系，有固定配送服务制度，得1分； ④仅有部分配送服务约定或其他情况不得分。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提供自2022年1月1日至今以投标人名义签订供货的同类项目业绩。每提供一项得3分，最高得12分。 注： ①业绩时间是否符合评审要求以合同签订时间为准。 ②须提供合同关键页（含签订合同双方的单位名称、合同项目名称、含签订合同双方的落款盖章、签订日期的关键页）复印件或扫描件加盖投标人公章作为证明材料，否则不得分。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评标委员会按最终评标得分由高到低顺序对有效投标人排序 ，并按照排名顺序推荐第1名为中标候选人。最终评标得分相同的，按投标报价（投标折扣率）由低到高排列；投标报价（投标折扣率）相同的，按技术部分优劣顺序排列；如以上都相同的，则由评标委员会随机抽取选取中标候选人。</w:t>
      </w:r>
    </w:p>
    <w:p>
      <w:pPr>
        <w:pStyle w:val="null3"/>
      </w:pPr>
      <w:r>
        <w:rPr/>
        <w:t>采购包2：</w:t>
      </w:r>
    </w:p>
    <w:p>
      <w:pPr>
        <w:pStyle w:val="null3"/>
      </w:pPr>
      <w:r>
        <w:rPr/>
        <w:t>评标委员会按最终评标得分由高到低顺序对有效投标人排序 ，并按照排名顺序推荐第1名为中标候选人。最终评标得分相同的，按投标报价（投标折扣率）由低到高排列；投标报价（投标折扣率）相同的，按技术部分优劣顺序排列；如以上都相同的，则由评标委员会随机抽取选取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outlineLvl w:val="0"/>
      </w:pPr>
      <w:r>
        <w:rPr>
          <w:sz w:val="48"/>
          <w:b/>
        </w:rPr>
        <w:t xml:space="preserve"> </w:t>
      </w:r>
    </w:p>
    <w:p>
      <w:pPr>
        <w:pStyle w:val="null3"/>
        <w:jc w:val="left"/>
      </w:pPr>
      <w:r>
        <w:rPr>
          <w:sz w:val="68"/>
        </w:rPr>
        <w:t>佛山市政府采购项目</w:t>
      </w:r>
    </w:p>
    <w:p>
      <w:pPr>
        <w:pStyle w:val="null3"/>
        <w:jc w:val="center"/>
      </w:pPr>
      <w:r>
        <w:rPr>
          <w:sz w:val="68"/>
        </w:rPr>
        <w:t>合</w:t>
      </w:r>
      <w:r>
        <w:rPr>
          <w:sz w:val="68"/>
        </w:rPr>
        <w:t>同</w:t>
      </w:r>
      <w:r>
        <w:rPr>
          <w:sz w:val="68"/>
        </w:rPr>
        <w:t>书</w:t>
      </w:r>
    </w:p>
    <w:p>
      <w:pPr>
        <w:pStyle w:val="null3"/>
        <w:jc w:val="center"/>
      </w:pPr>
      <w:r>
        <w:rPr/>
        <w:t xml:space="preserve"> </w:t>
      </w:r>
    </w:p>
    <w:p>
      <w:pPr>
        <w:pStyle w:val="null3"/>
        <w:jc w:val="center"/>
      </w:pPr>
      <w:r>
        <w:rPr/>
        <w:t xml:space="preserve"> </w:t>
      </w:r>
    </w:p>
    <w:p>
      <w:pPr>
        <w:pStyle w:val="null3"/>
        <w:jc w:val="center"/>
      </w:pPr>
      <w:r>
        <w:rPr>
          <w:sz w:val="24"/>
          <w:b/>
        </w:rPr>
        <w:t>项目编号：</w:t>
      </w:r>
      <w:r>
        <w:rPr>
          <w:b/>
          <w:u w:val="single"/>
        </w:rPr>
        <w:t xml:space="preserve">                   </w:t>
      </w:r>
    </w:p>
    <w:p>
      <w:pPr>
        <w:pStyle w:val="null3"/>
        <w:ind w:firstLine="2409"/>
      </w:pPr>
      <w:r>
        <w:rPr>
          <w:sz w:val="24"/>
          <w:b/>
        </w:rPr>
        <w:t>项目名称：</w:t>
      </w:r>
      <w:r>
        <w:rPr>
          <w:b/>
          <w:u w:val="single"/>
        </w:rPr>
        <w:t xml:space="preserve">                   </w:t>
      </w:r>
    </w:p>
    <w:p>
      <w:pPr>
        <w:pStyle w:val="null3"/>
        <w:ind w:firstLine="2409"/>
        <w:jc w:val="both"/>
      </w:pPr>
      <w:r>
        <w:rPr>
          <w:sz w:val="24"/>
          <w:b/>
        </w:rPr>
        <w:t>采购包号</w:t>
      </w:r>
      <w:r>
        <w:rPr>
          <w:sz w:val="24"/>
          <w:b/>
        </w:rPr>
        <w:t>：</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82"/>
        <w:gridCol w:w="6022"/>
      </w:tblGrid>
      <w:tr>
        <w:tc>
          <w:tcPr>
            <w:tcW w:type="dxa" w:w="22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22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22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left"/>
      </w:pPr>
      <w:r>
        <w:rPr/>
        <w:t xml:space="preserve"> </w:t>
      </w:r>
    </w:p>
    <w:p>
      <w:pPr>
        <w:pStyle w:val="null3"/>
        <w:jc w:val="left"/>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0"/>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采购包号：</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合同性质：</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一、项目主要内容及实现功能目标：</w:t>
      </w:r>
    </w:p>
    <w:p>
      <w:pPr>
        <w:pStyle w:val="null3"/>
        <w:ind w:firstLine="420"/>
      </w:pPr>
      <w:r>
        <w:rPr>
          <w:sz w:val="24"/>
        </w:rPr>
        <w:t>（按照</w:t>
      </w:r>
      <w:r>
        <w:rPr>
          <w:sz w:val="24"/>
        </w:rPr>
        <w:t>招标</w:t>
      </w:r>
      <w:r>
        <w:rPr>
          <w:sz w:val="24"/>
        </w:rPr>
        <w:t>文件和投标文件执行）</w:t>
      </w:r>
    </w:p>
    <w:p>
      <w:pPr>
        <w:pStyle w:val="null3"/>
      </w:pPr>
      <w:r>
        <w:rPr>
          <w:sz w:val="24"/>
          <w:b/>
        </w:rPr>
        <w:t>二、产品及服务供应清单：</w:t>
      </w:r>
      <w:r>
        <w:rPr>
          <w:sz w:val="24"/>
        </w:rPr>
        <w:t>见附件一</w:t>
      </w:r>
      <w:r>
        <w:rPr>
          <w:sz w:val="24"/>
        </w:rPr>
        <w:t>《分项报价表》。</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9"/>
        <w:gridCol w:w="1439"/>
        <w:gridCol w:w="6196"/>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w:t>
            </w:r>
            <w:r>
              <w:rPr>
                <w:sz w:val="21"/>
                <w:b/>
              </w:rPr>
              <w:t>总额</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项目总</w:t>
            </w:r>
            <w:r>
              <w:rPr>
                <w:sz w:val="21"/>
              </w:rPr>
              <w:t>预算金额：</w:t>
            </w:r>
            <w:r>
              <w:rPr>
                <w:sz w:val="19"/>
                <w:u w:val="single"/>
              </w:rPr>
              <w:t xml:space="preserve"> </w:t>
            </w:r>
            <w:r>
              <w:rPr>
                <w:sz w:val="21"/>
                <w:u w:val="single"/>
              </w:rPr>
              <w:t>3,600,000.00</w:t>
            </w:r>
            <w:r>
              <w:rPr>
                <w:sz w:val="19"/>
                <w:u w:val="single"/>
              </w:rPr>
              <w:t xml:space="preserve"> </w:t>
            </w:r>
            <w:r>
              <w:rPr>
                <w:sz w:val="21"/>
              </w:rPr>
              <w:t>元</w:t>
            </w:r>
            <w:r>
              <w:rPr>
                <w:sz w:val="21"/>
              </w:rPr>
              <w:t>，</w:t>
            </w:r>
          </w:p>
          <w:p>
            <w:pPr>
              <w:pStyle w:val="null3"/>
            </w:pPr>
            <w:r>
              <w:rPr>
                <w:sz w:val="21"/>
              </w:rPr>
              <w:t>本采购包</w:t>
            </w:r>
            <w:r>
              <w:rPr>
                <w:sz w:val="21"/>
              </w:rPr>
              <w:t>乙方采购金额</w:t>
            </w:r>
            <w:r>
              <w:rPr>
                <w:sz w:val="21"/>
              </w:rPr>
              <w:t>：</w:t>
            </w:r>
            <w:r>
              <w:rPr>
                <w:sz w:val="19"/>
                <w:u w:val="single"/>
              </w:rPr>
              <w:t xml:space="preserve"> </w:t>
            </w:r>
            <w:r>
              <w:rPr>
                <w:sz w:val="21"/>
                <w:u w:val="single"/>
              </w:rPr>
              <w:t>1</w:t>
            </w:r>
            <w:r>
              <w:rPr>
                <w:sz w:val="21"/>
                <w:u w:val="single"/>
              </w:rPr>
              <w:t>,</w:t>
            </w:r>
            <w:r>
              <w:rPr>
                <w:sz w:val="21"/>
                <w:u w:val="single"/>
              </w:rPr>
              <w:t>8</w:t>
            </w:r>
            <w:r>
              <w:rPr>
                <w:sz w:val="21"/>
                <w:u w:val="single"/>
              </w:rPr>
              <w:t>00,000.00</w:t>
            </w:r>
            <w:r>
              <w:rPr>
                <w:sz w:val="19"/>
                <w:u w:val="single"/>
              </w:rPr>
              <w:t xml:space="preserve"> </w:t>
            </w:r>
            <w:r>
              <w:rPr>
                <w:sz w:val="21"/>
              </w:rPr>
              <w:t>元</w:t>
            </w:r>
            <w:r>
              <w:rPr>
                <w:sz w:val="21"/>
              </w:rPr>
              <w:t>。</w:t>
            </w:r>
          </w:p>
          <w:p>
            <w:pPr>
              <w:pStyle w:val="null3"/>
            </w:pPr>
            <w:r>
              <w:rPr>
                <w:sz w:val="21"/>
              </w:rPr>
              <w:t>本采购包</w:t>
            </w:r>
            <w:r>
              <w:rPr>
                <w:sz w:val="21"/>
              </w:rPr>
              <w:t>合同折扣率：</w:t>
            </w:r>
            <w:r>
              <w:rPr>
                <w:sz w:val="19"/>
                <w:u w:val="single"/>
              </w:rPr>
              <w:t xml:space="preserve">            </w:t>
            </w:r>
            <w:r>
              <w:rPr>
                <w:sz w:val="21"/>
              </w:rPr>
              <w:t>。</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w:t>
            </w:r>
            <w:r>
              <w:rPr>
                <w:sz w:val="21"/>
              </w:rPr>
              <w:t>本合同的结算支付以人民币为货币单位。</w:t>
            </w:r>
          </w:p>
          <w:p>
            <w:pPr>
              <w:pStyle w:val="null3"/>
            </w:pPr>
            <w:r>
              <w:rPr>
                <w:sz w:val="21"/>
              </w:rPr>
              <w:t>（</w:t>
            </w:r>
            <w:r>
              <w:rPr>
                <w:sz w:val="21"/>
              </w:rPr>
              <w:t>2</w:t>
            </w:r>
            <w:r>
              <w:rPr>
                <w:sz w:val="21"/>
              </w:rPr>
              <w:t>）</w:t>
            </w:r>
            <w:r>
              <w:rPr>
                <w:sz w:val="21"/>
              </w:rPr>
              <w:t>合同总金额包括但不限于：货物采购、运输、安装、测试、调试、整个项目的辅助铺设线材（小型电器产品包括电源线等</w:t>
            </w:r>
            <w:r>
              <w:rPr>
                <w:sz w:val="21"/>
              </w:rPr>
              <w:t>附件</w:t>
            </w:r>
            <w:r>
              <w:rPr>
                <w:sz w:val="21"/>
              </w:rPr>
              <w:t>）、人工等以及相关部门验收、保修期内的维护保养、二次搬迁、税费等所有费用及合同实施过程中的一切可预见和不可预见费用。在项目实施过程中所增加的所有附加材料及配件都均由乙方提供，甲方不再增加任何费用。</w:t>
            </w:r>
          </w:p>
          <w:p>
            <w:pPr>
              <w:pStyle w:val="null3"/>
            </w:pPr>
            <w:r>
              <w:rPr>
                <w:sz w:val="21"/>
              </w:rPr>
              <w:t>（</w:t>
            </w:r>
            <w:r>
              <w:rPr>
                <w:sz w:val="21"/>
              </w:rPr>
              <w:t>3</w:t>
            </w:r>
            <w:r>
              <w:rPr>
                <w:sz w:val="21"/>
              </w:rPr>
              <w:t>）</w:t>
            </w:r>
            <w:r>
              <w:rPr>
                <w:sz w:val="21"/>
              </w:rPr>
              <w:t>乙方</w:t>
            </w:r>
            <w:r>
              <w:rPr>
                <w:sz w:val="21"/>
              </w:rPr>
              <w:t>在服务期间不得随意更改合同折扣率。</w:t>
            </w:r>
          </w:p>
          <w:p>
            <w:pPr>
              <w:pStyle w:val="null3"/>
              <w:jc w:val="left"/>
            </w:pPr>
            <w:r>
              <w:rPr>
                <w:sz w:val="21"/>
              </w:rPr>
              <w:t>（</w:t>
            </w:r>
            <w:r>
              <w:rPr>
                <w:sz w:val="21"/>
              </w:rPr>
              <w:t>4</w:t>
            </w:r>
            <w:r>
              <w:rPr>
                <w:sz w:val="21"/>
              </w:rPr>
              <w:t>）</w:t>
            </w:r>
            <w:r>
              <w:rPr>
                <w:sz w:val="21"/>
              </w:rPr>
              <w:t>价格与调整：</w:t>
            </w:r>
          </w:p>
          <w:p>
            <w:pPr>
              <w:pStyle w:val="null3"/>
              <w:jc w:val="left"/>
            </w:pPr>
            <w:r>
              <w:rPr>
                <w:sz w:val="21"/>
              </w:rPr>
              <w:t>1）</w:t>
            </w:r>
            <w:r>
              <w:rPr>
                <w:sz w:val="21"/>
              </w:rPr>
              <w:t>乙方应按照其中标的固定的折扣率（含厂家固有的免费安装、配送及其它售后服务）履行合同服务。</w:t>
            </w:r>
          </w:p>
          <w:p>
            <w:pPr>
              <w:pStyle w:val="null3"/>
              <w:jc w:val="left"/>
            </w:pPr>
            <w:r>
              <w:rPr>
                <w:sz w:val="21"/>
              </w:rPr>
              <w:t>2）合同折扣率为所有产品的统一折扣率，且折扣率在合同履行期间不变。</w:t>
            </w:r>
          </w:p>
          <w:p>
            <w:pPr>
              <w:pStyle w:val="null3"/>
              <w:jc w:val="left"/>
            </w:pPr>
            <w:r>
              <w:rPr>
                <w:sz w:val="21"/>
              </w:rPr>
              <w:t>3）乙方在合同期限内，每月向甲方提供一批固定的零售报价（30天内此价格不变）并保证不提供虚假资料。</w:t>
            </w:r>
            <w:r>
              <w:rPr>
                <w:sz w:val="21"/>
              </w:rPr>
              <w:t>乙方拟提供的产品须有公开的报价，该报价应是反映市场行情的合理零售报价，且随市场变化不断调整。</w:t>
            </w:r>
            <w:r>
              <w:rPr>
                <w:sz w:val="21"/>
              </w:rPr>
              <w:t>当价格出现变动（如遇生产商统一调整价格等），乙方应在调价前三天以书面形式（加盖公章）通知甲方。</w:t>
            </w:r>
            <w:r>
              <w:rPr>
                <w:sz w:val="21"/>
              </w:rPr>
              <w:t>价格下调时乙方要相应给予政府采购价同样幅度下调；价格上升，则乙方须出具相关证明文件原件，经甲方核实同意后方可执行新的价格。无论价格上升或下调，合同折扣率保持不变。如因乙方未及时送达价格调整通知而造成政府采购价格与实际折扣后价格的差异，甲方有权按照就低不就高的原则进行采购并追索多收货款。</w:t>
            </w:r>
          </w:p>
          <w:p>
            <w:pPr>
              <w:pStyle w:val="null3"/>
            </w:pPr>
            <w:r>
              <w:rPr>
                <w:sz w:val="21"/>
              </w:rPr>
              <w:t>4）</w:t>
            </w:r>
            <w:r>
              <w:rPr>
                <w:sz w:val="21"/>
              </w:rPr>
              <w:t>乙方</w:t>
            </w:r>
            <w:r>
              <w:rPr>
                <w:sz w:val="21"/>
              </w:rPr>
              <w:t>必须于每月</w:t>
            </w:r>
            <w:r>
              <w:rPr>
                <w:sz w:val="21"/>
              </w:rPr>
              <w:t>5号前将上个月的销售报表、供货合同及当月协议供货类别设备的报价报送给</w:t>
            </w:r>
            <w:r>
              <w:rPr>
                <w:sz w:val="21"/>
              </w:rPr>
              <w:t>甲方</w:t>
            </w:r>
            <w:r>
              <w:rPr>
                <w:sz w:val="21"/>
              </w:rPr>
              <w:t>。</w:t>
            </w:r>
          </w:p>
          <w:p>
            <w:pPr>
              <w:pStyle w:val="null3"/>
            </w:pPr>
            <w:r>
              <w:rPr>
                <w:sz w:val="21"/>
              </w:rPr>
              <w:t>（</w:t>
            </w:r>
            <w:r>
              <w:rPr>
                <w:sz w:val="21"/>
              </w:rPr>
              <w:t>5</w:t>
            </w:r>
            <w:r>
              <w:rPr>
                <w:sz w:val="21"/>
              </w:rPr>
              <w:t>）</w:t>
            </w:r>
            <w:r>
              <w:rPr>
                <w:sz w:val="21"/>
              </w:rPr>
              <w:t>签订合同后，任何因乙方的疏漏而提出的另行支付与本合同相关的任何费用的申请将不被接受。</w:t>
            </w:r>
          </w:p>
          <w:p>
            <w:pPr>
              <w:pStyle w:val="null3"/>
            </w:pPr>
            <w:r>
              <w:rPr>
                <w:sz w:val="21"/>
              </w:rPr>
              <w:t>（</w:t>
            </w:r>
            <w:r>
              <w:rPr>
                <w:sz w:val="21"/>
              </w:rPr>
              <w:t>6</w:t>
            </w:r>
            <w:r>
              <w:rPr>
                <w:sz w:val="21"/>
              </w:rPr>
              <w:t>）</w:t>
            </w:r>
            <w:r>
              <w:rPr>
                <w:sz w:val="21"/>
              </w:rPr>
              <w:t>实际供货数量以具体用户每次提供的订单为准。甲方不能保证对乙方的采购量。</w:t>
            </w:r>
          </w:p>
          <w:p>
            <w:pPr>
              <w:pStyle w:val="null3"/>
            </w:pPr>
            <w:r>
              <w:rPr>
                <w:sz w:val="21"/>
              </w:rPr>
              <w:t>（</w:t>
            </w:r>
            <w:r>
              <w:rPr>
                <w:sz w:val="21"/>
              </w:rPr>
              <w:t>7</w:t>
            </w:r>
            <w:r>
              <w:rPr>
                <w:sz w:val="21"/>
              </w:rPr>
              <w:t>）价格为固定不变价，天数为公历日。</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w:t>
            </w:r>
            <w:r>
              <w:rPr>
                <w:sz w:val="21"/>
                <w:shd w:fill="FFFFFF" w:val="clear"/>
              </w:rPr>
              <w:t>1</w:t>
            </w:r>
            <w:r>
              <w:rPr>
                <w:sz w:val="21"/>
                <w:shd w:fill="FFFFFF" w:val="clear"/>
              </w:rPr>
              <w:t>）</w:t>
            </w:r>
            <w:r>
              <w:rPr>
                <w:sz w:val="21"/>
                <w:shd w:fill="FFFFFF" w:val="clear"/>
              </w:rPr>
              <w:t>自与本项目所有乙方签订合同生效之日起满两年或所产生总费用累计达到人民币</w:t>
            </w:r>
            <w:r>
              <w:rPr>
                <w:sz w:val="21"/>
                <w:shd w:fill="FFFFFF" w:val="clear"/>
              </w:rPr>
              <w:t>3,600,000.00元即本项目终止，以先发生者为准。</w:t>
            </w:r>
          </w:p>
          <w:p>
            <w:pPr>
              <w:pStyle w:val="null3"/>
              <w:jc w:val="both"/>
            </w:pPr>
            <w:r>
              <w:rPr>
                <w:sz w:val="21"/>
                <w:shd w:fill="FFFFFF" w:val="clear"/>
              </w:rPr>
              <w:t>（</w:t>
            </w:r>
            <w:r>
              <w:rPr>
                <w:sz w:val="21"/>
                <w:shd w:fill="FFFFFF" w:val="clear"/>
              </w:rPr>
              <w:t>2</w:t>
            </w:r>
            <w:r>
              <w:rPr>
                <w:sz w:val="21"/>
                <w:shd w:fill="FFFFFF" w:val="clear"/>
              </w:rPr>
              <w:t>）</w:t>
            </w:r>
            <w:r>
              <w:rPr>
                <w:sz w:val="21"/>
                <w:shd w:fill="FFFFFF" w:val="clear"/>
              </w:rPr>
              <w:t>自签订</w:t>
            </w:r>
            <w:r>
              <w:rPr>
                <w:sz w:val="21"/>
                <w:shd w:fill="FFFFFF" w:val="clear"/>
              </w:rPr>
              <w:t>项目包组</w:t>
            </w:r>
            <w:r>
              <w:rPr>
                <w:sz w:val="21"/>
                <w:shd w:fill="FFFFFF" w:val="clear"/>
              </w:rPr>
              <w:t>合同生效之日起满两年服务到期，期间某一乙方累计配送额达到</w:t>
            </w:r>
            <w:r>
              <w:rPr>
                <w:sz w:val="21"/>
                <w:shd w:fill="FFFFFF" w:val="clear"/>
              </w:rPr>
              <w:t>项目包组</w:t>
            </w:r>
            <w:r>
              <w:rPr>
                <w:sz w:val="21"/>
                <w:shd w:fill="FFFFFF" w:val="clear"/>
              </w:rPr>
              <w:t>合同中单独约定的金额，其合同自动终止。</w:t>
            </w:r>
          </w:p>
          <w:p>
            <w:pPr>
              <w:pStyle w:val="null3"/>
              <w:jc w:val="both"/>
            </w:pPr>
            <w:r>
              <w:rPr>
                <w:sz w:val="21"/>
                <w:shd w:fill="FFFFFF" w:val="clear"/>
              </w:rPr>
              <w:t>（</w:t>
            </w:r>
            <w:r>
              <w:rPr>
                <w:sz w:val="21"/>
                <w:shd w:fill="FFFFFF" w:val="clear"/>
              </w:rPr>
              <w:t>3</w:t>
            </w:r>
            <w:r>
              <w:rPr>
                <w:sz w:val="21"/>
                <w:shd w:fill="FFFFFF" w:val="clear"/>
              </w:rPr>
              <w:t>）</w:t>
            </w:r>
            <w:r>
              <w:rPr>
                <w:sz w:val="21"/>
                <w:shd w:fill="FFFFFF" w:val="clear"/>
              </w:rPr>
              <w:t>第</w:t>
            </w:r>
            <w:r>
              <w:rPr>
                <w:sz w:val="21"/>
                <w:shd w:fill="FFFFFF" w:val="clear"/>
              </w:rPr>
              <w:t>一年度服务如通过考核，乙方与甲方在</w:t>
            </w:r>
            <w:r>
              <w:rPr>
                <w:sz w:val="21"/>
                <w:shd w:fill="FFFFFF" w:val="clear"/>
              </w:rPr>
              <w:t>双方确认年度考核结果之日起</w:t>
            </w:r>
            <w:r>
              <w:rPr>
                <w:sz w:val="21"/>
                <w:shd w:fill="FFFFFF" w:val="clear"/>
              </w:rPr>
              <w:t>一个月内签订</w:t>
            </w:r>
            <w:r>
              <w:rPr>
                <w:sz w:val="21"/>
                <w:shd w:fill="FFFFFF" w:val="clear"/>
              </w:rPr>
              <w:t>第二年度工作任务协议</w:t>
            </w:r>
            <w:r>
              <w:rPr>
                <w:sz w:val="21"/>
                <w:shd w:fill="FFFFFF" w:val="clear"/>
              </w:rPr>
              <w:t>；如不通过考核，所造成的损失由乙方负责，余下份额交给考核通过单位完成</w:t>
            </w:r>
            <w:r>
              <w:rPr>
                <w:sz w:val="21"/>
                <w:shd w:fill="FFFFFF" w:val="clear"/>
              </w:rPr>
              <w:t>，甲方与其余考核通过单位签订补充协议</w:t>
            </w:r>
            <w:r>
              <w:rPr>
                <w:sz w:val="21"/>
                <w:shd w:fill="FFFFFF" w:val="clear"/>
              </w:rPr>
              <w:t>。</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一次性签订本项目采购合同。</w:t>
            </w:r>
          </w:p>
          <w:p>
            <w:pPr>
              <w:pStyle w:val="null3"/>
            </w:pPr>
            <w:r>
              <w:rPr>
                <w:sz w:val="21"/>
              </w:rPr>
              <w:t>¨</w:t>
            </w:r>
            <w:r>
              <w:rPr>
                <w:sz w:val="21"/>
              </w:rPr>
              <w:t>本项目</w:t>
            </w:r>
            <w:r>
              <w:rPr>
                <w:sz w:val="21"/>
              </w:rPr>
              <w:t>分</w:t>
            </w:r>
            <w:r>
              <w:rPr>
                <w:sz w:val="19"/>
                <w:u w:val="single"/>
              </w:rPr>
              <w:t xml:space="preserve"> </w:t>
            </w:r>
            <w:r>
              <w:rPr>
                <w:sz w:val="19"/>
                <w:u w:val="single"/>
              </w:rPr>
              <w:t xml:space="preserve"> </w:t>
            </w:r>
            <w:r>
              <w:rPr>
                <w:sz w:val="19"/>
                <w:u w:val="single"/>
              </w:rPr>
              <w:t xml:space="preserve"> </w:t>
            </w:r>
            <w:r>
              <w:rPr>
                <w:sz w:val="21"/>
              </w:rPr>
              <w:t>次</w:t>
            </w:r>
            <w:r>
              <w:rPr>
                <w:sz w:val="21"/>
              </w:rPr>
              <w:t>签订合同，</w:t>
            </w:r>
            <w:r>
              <w:rPr>
                <w:sz w:val="21"/>
              </w:rPr>
              <w:t>每次合同服务期为一年。本次情况如下：</w:t>
            </w:r>
          </w:p>
          <w:p>
            <w:pPr>
              <w:pStyle w:val="null3"/>
            </w:pPr>
            <w:r>
              <w:rPr>
                <w:sz w:val="21"/>
              </w:rPr>
              <w:t>（</w:t>
            </w:r>
            <w:r>
              <w:rPr>
                <w:sz w:val="21"/>
              </w:rPr>
              <w:t>1）本次签订为第</w:t>
            </w:r>
            <w:r>
              <w:rPr>
                <w:sz w:val="19"/>
                <w:u w:val="single"/>
              </w:rPr>
              <w:t xml:space="preserve"> </w:t>
            </w:r>
            <w:r>
              <w:rPr>
                <w:sz w:val="19"/>
                <w:u w:val="single"/>
              </w:rPr>
              <w:t xml:space="preserve"> </w:t>
            </w:r>
            <w:r>
              <w:rPr>
                <w:sz w:val="19"/>
                <w:u w:val="single"/>
              </w:rPr>
              <w:t xml:space="preserve"> </w:t>
            </w:r>
            <w:r>
              <w:rPr>
                <w:sz w:val="21"/>
              </w:rPr>
              <w:t>次；</w:t>
            </w:r>
          </w:p>
          <w:p>
            <w:pPr>
              <w:pStyle w:val="null3"/>
            </w:pPr>
            <w:r>
              <w:rPr>
                <w:sz w:val="21"/>
              </w:rPr>
              <w:t>（</w:t>
            </w:r>
            <w:r>
              <w:rPr>
                <w:sz w:val="21"/>
              </w:rPr>
              <w:t>2）本次合同金额为（大写）：</w:t>
            </w:r>
            <w:r>
              <w:rPr>
                <w:sz w:val="19"/>
                <w:u w:val="single"/>
              </w:rPr>
              <w:t xml:space="preserve">       </w:t>
            </w:r>
            <w:r>
              <w:rPr>
                <w:sz w:val="21"/>
              </w:rPr>
              <w:t>元，</w:t>
            </w:r>
            <w:r>
              <w:rPr>
                <w:sz w:val="21"/>
                <w:u w:val="single"/>
              </w:rPr>
              <w:t>（￥</w:t>
            </w:r>
            <w:r>
              <w:rPr>
                <w:sz w:val="21"/>
                <w:u w:val="single"/>
              </w:rPr>
              <w:t xml:space="preserve">        </w:t>
            </w:r>
            <w:r>
              <w:rPr>
                <w:sz w:val="21"/>
                <w:u w:val="single"/>
              </w:rPr>
              <w:t>元）；</w:t>
            </w:r>
          </w:p>
          <w:p>
            <w:pPr>
              <w:pStyle w:val="null3"/>
            </w:pPr>
            <w:r>
              <w:rPr>
                <w:sz w:val="21"/>
              </w:rPr>
              <w:t>（</w:t>
            </w:r>
            <w:r>
              <w:rPr>
                <w:sz w:val="21"/>
              </w:rPr>
              <w:t>3）本次服务期起止时间：</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日至</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1期</w:t>
            </w:r>
            <w:r>
              <w:rPr>
                <w:sz w:val="21"/>
                <w:b/>
              </w:rPr>
              <w:t>：</w:t>
            </w:r>
            <w:r>
              <w:rPr>
                <w:sz w:val="21"/>
              </w:rPr>
              <w:t>支付比例</w:t>
            </w:r>
            <w:r>
              <w:rPr>
                <w:sz w:val="21"/>
                <w:u w:val="single"/>
              </w:rPr>
              <w:t xml:space="preserve"> </w:t>
            </w:r>
            <w:r>
              <w:rPr>
                <w:sz w:val="21"/>
                <w:u w:val="single"/>
              </w:rPr>
              <w:t xml:space="preserve">100 </w:t>
            </w:r>
            <w:r>
              <w:rPr>
                <w:sz w:val="21"/>
              </w:rPr>
              <w:t>%，</w:t>
            </w:r>
          </w:p>
          <w:p>
            <w:pPr>
              <w:pStyle w:val="null3"/>
              <w:jc w:val="left"/>
            </w:pPr>
            <w:r>
              <w:rPr>
                <w:sz w:val="21"/>
              </w:rPr>
              <w:t>1.</w:t>
            </w:r>
            <w:r>
              <w:rPr>
                <w:sz w:val="21"/>
              </w:rPr>
              <w:t>乙方在完成当月供货订单后的</w:t>
            </w:r>
            <w:r>
              <w:rPr>
                <w:sz w:val="21"/>
              </w:rPr>
              <w:t>15日内凭国家正式发票和供货单据向甲方申请付款，甲方收到申请并核实后在 15 个工作日内办理相关结算支付手续。</w:t>
            </w:r>
            <w:r>
              <w:rPr>
                <w:sz w:val="21"/>
              </w:rPr>
              <w:t>如因市场流通问题确实需要变更的，应事先书面申请，并经</w:t>
            </w:r>
            <w:r>
              <w:rPr>
                <w:sz w:val="21"/>
              </w:rPr>
              <w:t>甲方</w:t>
            </w:r>
            <w:r>
              <w:rPr>
                <w:sz w:val="21"/>
              </w:rPr>
              <w:t>同意后方可改变。</w:t>
            </w:r>
          </w:p>
          <w:p>
            <w:pPr>
              <w:pStyle w:val="null3"/>
              <w:jc w:val="left"/>
            </w:pPr>
            <w:r>
              <w:rPr>
                <w:sz w:val="21"/>
                <w:b/>
              </w:rPr>
              <w:t>2.</w:t>
            </w:r>
            <w:r>
              <w:rPr>
                <w:sz w:val="21"/>
                <w:b/>
              </w:rPr>
              <w:t>（汇总各类供应品）每月的结算金额＝（各类供应品）</w:t>
            </w:r>
            <w:r>
              <w:rPr>
                <w:sz w:val="21"/>
                <w:b/>
              </w:rPr>
              <w:t>每月的固定零售报价</w:t>
            </w:r>
            <w:r>
              <w:rPr>
                <w:sz w:val="21"/>
                <w:b/>
              </w:rPr>
              <w:t>×（合同折扣率）×（各类供应品）每</w:t>
            </w:r>
            <w:r>
              <w:rPr>
                <w:sz w:val="21"/>
                <w:b/>
              </w:rPr>
              <w:t>月</w:t>
            </w:r>
            <w:r>
              <w:rPr>
                <w:sz w:val="21"/>
                <w:b/>
              </w:rPr>
              <w:t>实际供货量。</w:t>
            </w:r>
          </w:p>
          <w:p>
            <w:pPr>
              <w:pStyle w:val="null3"/>
              <w:jc w:val="left"/>
            </w:pPr>
            <w:r>
              <w:rPr>
                <w:sz w:val="21"/>
                <w:b/>
              </w:rPr>
              <w:t>3.每月的结算金额＝（汇总各类供应品）每月的结算金额的合计</w:t>
            </w:r>
            <w:r>
              <w:rPr>
                <w:sz w:val="21"/>
                <w:b/>
              </w:rPr>
              <w:t>-当月应扣款</w:t>
            </w:r>
            <w:r>
              <w:rPr>
                <w:sz w:val="21"/>
                <w:b/>
              </w:rPr>
              <w:t>。</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乙方须</w:t>
            </w:r>
            <w:r>
              <w:rPr>
                <w:sz w:val="21"/>
              </w:rPr>
              <w:t>凭以下有效</w:t>
            </w:r>
            <w:r>
              <w:rPr>
                <w:sz w:val="21"/>
              </w:rPr>
              <w:t>的</w:t>
            </w:r>
            <w:r>
              <w:rPr>
                <w:sz w:val="21"/>
              </w:rPr>
              <w:t>文件</w:t>
            </w:r>
            <w:r>
              <w:rPr>
                <w:sz w:val="21"/>
              </w:rPr>
              <w:t>向甲方申请支付合同款</w:t>
            </w:r>
            <w:r>
              <w:rPr>
                <w:sz w:val="21"/>
              </w:rPr>
              <w:t>：</w:t>
            </w:r>
          </w:p>
          <w:p>
            <w:pPr>
              <w:pStyle w:val="null3"/>
              <w:jc w:val="left"/>
            </w:pPr>
            <w:r>
              <w:rPr>
                <w:sz w:val="21"/>
              </w:rPr>
              <w:t>1）合同</w:t>
            </w:r>
            <w:r>
              <w:rPr>
                <w:sz w:val="21"/>
              </w:rPr>
              <w:t>（</w:t>
            </w:r>
            <w:r>
              <w:rPr>
                <w:sz w:val="21"/>
              </w:rPr>
              <w:t>首次结算时提供</w:t>
            </w:r>
            <w:r>
              <w:rPr>
                <w:sz w:val="21"/>
              </w:rPr>
              <w:t>）</w:t>
            </w:r>
            <w:r>
              <w:rPr>
                <w:sz w:val="21"/>
              </w:rPr>
              <w:t>；</w:t>
            </w:r>
          </w:p>
          <w:p>
            <w:pPr>
              <w:pStyle w:val="null3"/>
              <w:jc w:val="left"/>
            </w:pPr>
            <w:r>
              <w:rPr>
                <w:sz w:val="21"/>
              </w:rPr>
              <w:t>2）</w:t>
            </w:r>
            <w:r>
              <w:rPr>
                <w:sz w:val="21"/>
              </w:rPr>
              <w:t>乙方</w:t>
            </w:r>
            <w:r>
              <w:rPr>
                <w:sz w:val="21"/>
              </w:rPr>
              <w:t>开具的</w:t>
            </w:r>
            <w:r>
              <w:rPr>
                <w:sz w:val="21"/>
              </w:rPr>
              <w:t>合法等额有效的</w:t>
            </w:r>
            <w:r>
              <w:rPr>
                <w:sz w:val="21"/>
              </w:rPr>
              <w:t>正式发票；</w:t>
            </w:r>
          </w:p>
          <w:p>
            <w:pPr>
              <w:pStyle w:val="null3"/>
              <w:jc w:val="left"/>
            </w:pPr>
            <w:r>
              <w:rPr>
                <w:sz w:val="21"/>
              </w:rPr>
              <w:t>3）</w:t>
            </w:r>
            <w:r>
              <w:rPr>
                <w:sz w:val="21"/>
              </w:rPr>
              <w:t>供货单据（甲方工作人员签名和加盖乙方公章）；</w:t>
            </w:r>
          </w:p>
          <w:p>
            <w:pPr>
              <w:pStyle w:val="null3"/>
              <w:jc w:val="left"/>
            </w:pPr>
            <w:r>
              <w:rPr>
                <w:sz w:val="21"/>
              </w:rPr>
              <w:t>4</w:t>
            </w:r>
            <w:r>
              <w:rPr>
                <w:sz w:val="21"/>
              </w:rPr>
              <w:t>）</w:t>
            </w:r>
            <w:r>
              <w:rPr>
                <w:sz w:val="21"/>
              </w:rPr>
              <w:t>验收调试报告（加盖</w:t>
            </w:r>
            <w:r>
              <w:rPr>
                <w:sz w:val="21"/>
              </w:rPr>
              <w:t>甲方</w:t>
            </w:r>
            <w:r>
              <w:rPr>
                <w:sz w:val="21"/>
              </w:rPr>
              <w:t>公章</w:t>
            </w:r>
            <w:r>
              <w:rPr>
                <w:sz w:val="21"/>
              </w:rPr>
              <w:t>，</w:t>
            </w:r>
            <w:r>
              <w:rPr>
                <w:sz w:val="21"/>
              </w:rPr>
              <w:t>主要为家电产品</w:t>
            </w:r>
            <w:r>
              <w:rPr>
                <w:sz w:val="21"/>
              </w:rPr>
              <w:t>）；</w:t>
            </w:r>
          </w:p>
          <w:p>
            <w:pPr>
              <w:pStyle w:val="null3"/>
              <w:jc w:val="left"/>
            </w:pPr>
            <w:r>
              <w:rPr>
                <w:sz w:val="21"/>
              </w:rPr>
              <w:t>5</w:t>
            </w:r>
            <w:r>
              <w:rPr>
                <w:sz w:val="21"/>
              </w:rPr>
              <w:t>）中标通知书</w:t>
            </w:r>
            <w:r>
              <w:rPr>
                <w:sz w:val="21"/>
              </w:rPr>
              <w:t>（</w:t>
            </w:r>
            <w:r>
              <w:rPr>
                <w:sz w:val="21"/>
              </w:rPr>
              <w:t>首次结算时提供</w:t>
            </w:r>
            <w:r>
              <w:rPr>
                <w:sz w:val="21"/>
              </w:rPr>
              <w:t>）</w:t>
            </w:r>
            <w:r>
              <w:rPr>
                <w:sz w:val="21"/>
              </w:rPr>
              <w:t>。</w:t>
            </w:r>
          </w:p>
          <w:p>
            <w:pPr>
              <w:pStyle w:val="null3"/>
              <w:jc w:val="left"/>
            </w:pPr>
            <w:r>
              <w:rPr>
                <w:sz w:val="21"/>
              </w:rPr>
              <w:t>（</w:t>
            </w:r>
            <w:r>
              <w:rPr>
                <w:sz w:val="21"/>
              </w:rPr>
              <w:t>2）</w:t>
            </w:r>
            <w:r>
              <w:rPr>
                <w:sz w:val="21"/>
              </w:rPr>
              <w:t>收款方、出具发票方均必须与乙方名称一致。</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r>
              <w:rPr>
                <w:sz w:val="21"/>
                <w:b/>
              </w:rPr>
              <w:t>.</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其他要求</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本</w:t>
            </w:r>
            <w:r>
              <w:rPr>
                <w:sz w:val="21"/>
              </w:rPr>
              <w:t>合同</w:t>
            </w:r>
            <w:r>
              <w:rPr>
                <w:sz w:val="21"/>
              </w:rPr>
              <w:t>项目为确定每次采</w:t>
            </w:r>
            <w:r>
              <w:rPr>
                <w:sz w:val="21"/>
              </w:rPr>
              <w:t>购金额少于</w:t>
            </w:r>
            <w:r>
              <w:rPr>
                <w:sz w:val="21"/>
              </w:rPr>
              <w:t>10万元的小</w:t>
            </w:r>
            <w:r>
              <w:rPr>
                <w:sz w:val="21"/>
              </w:rPr>
              <w:t>额配送项目。</w:t>
            </w:r>
            <w:r>
              <w:rPr>
                <w:sz w:val="21"/>
              </w:rPr>
              <w:t>甲方授予乙方供货资格，</w:t>
            </w:r>
            <w:r>
              <w:rPr>
                <w:sz w:val="21"/>
              </w:rPr>
              <w:t>签订</w:t>
            </w:r>
            <w:r>
              <w:rPr>
                <w:sz w:val="21"/>
              </w:rPr>
              <w:t>项目包组合同（如投标时已承诺</w:t>
            </w:r>
            <w:r>
              <w:rPr>
                <w:sz w:val="21"/>
              </w:rPr>
              <w:t>向中小微企业分包</w:t>
            </w:r>
            <w:r>
              <w:rPr>
                <w:sz w:val="21"/>
              </w:rPr>
              <w:t>且获中标的，乙方须在签订项目包组合同后向甲方提交具体的中小微企业分包协议，否则甲方有权与其解除项目包组合同。）</w:t>
            </w:r>
            <w:r>
              <w:rPr>
                <w:sz w:val="21"/>
              </w:rPr>
              <w:t>，然后与乙方签订</w:t>
            </w:r>
            <w:r>
              <w:rPr>
                <w:sz w:val="21"/>
              </w:rPr>
              <w:t>具体订单</w:t>
            </w:r>
            <w:r>
              <w:rPr>
                <w:sz w:val="21"/>
              </w:rPr>
              <w:t>，具体</w:t>
            </w:r>
            <w:r>
              <w:rPr>
                <w:sz w:val="21"/>
              </w:rPr>
              <w:t>订单发出</w:t>
            </w:r>
            <w:r>
              <w:rPr>
                <w:sz w:val="21"/>
              </w:rPr>
              <w:t>周期不定，由甲方与乙方双方商议而定。</w:t>
            </w:r>
          </w:p>
          <w:p>
            <w:pPr>
              <w:pStyle w:val="null3"/>
              <w:jc w:val="left"/>
            </w:pPr>
            <w:r>
              <w:rPr>
                <w:sz w:val="21"/>
              </w:rPr>
              <w:t>（</w:t>
            </w:r>
            <w:r>
              <w:rPr>
                <w:sz w:val="21"/>
              </w:rPr>
              <w:t>2</w:t>
            </w:r>
            <w:r>
              <w:rPr>
                <w:sz w:val="21"/>
              </w:rPr>
              <w:t>）</w:t>
            </w:r>
            <w:r>
              <w:rPr>
                <w:sz w:val="21"/>
              </w:rPr>
              <w:t>项目包组</w:t>
            </w:r>
            <w:r>
              <w:rPr>
                <w:sz w:val="21"/>
              </w:rPr>
              <w:t>合同</w:t>
            </w:r>
            <w:r>
              <w:rPr>
                <w:sz w:val="21"/>
              </w:rPr>
              <w:t>履行至</w:t>
            </w:r>
            <w:r>
              <w:rPr>
                <w:sz w:val="21"/>
              </w:rPr>
              <w:t>第二年度，</w:t>
            </w:r>
            <w:r>
              <w:rPr>
                <w:sz w:val="21"/>
              </w:rPr>
              <w:t>甲方</w:t>
            </w:r>
            <w:r>
              <w:rPr>
                <w:sz w:val="21"/>
              </w:rPr>
              <w:t>有权根据该年度预算下达的情况和对</w:t>
            </w:r>
            <w:r>
              <w:rPr>
                <w:sz w:val="21"/>
              </w:rPr>
              <w:t>乙方</w:t>
            </w:r>
            <w:r>
              <w:rPr>
                <w:sz w:val="21"/>
              </w:rPr>
              <w:t>第一年度所提供的服务</w:t>
            </w:r>
            <w:r>
              <w:rPr>
                <w:sz w:val="21"/>
              </w:rPr>
              <w:t>的</w:t>
            </w:r>
            <w:r>
              <w:rPr>
                <w:sz w:val="21"/>
              </w:rPr>
              <w:t>考核情况，与</w:t>
            </w:r>
            <w:r>
              <w:rPr>
                <w:sz w:val="21"/>
              </w:rPr>
              <w:t>乙方</w:t>
            </w:r>
            <w:r>
              <w:rPr>
                <w:sz w:val="21"/>
              </w:rPr>
              <w:t>签订该年</w:t>
            </w:r>
            <w:r>
              <w:rPr>
                <w:sz w:val="21"/>
              </w:rPr>
              <w:t>度</w:t>
            </w:r>
            <w:r>
              <w:rPr>
                <w:sz w:val="21"/>
              </w:rPr>
              <w:t>的工作任务协议；</w:t>
            </w:r>
            <w:r>
              <w:rPr>
                <w:sz w:val="21"/>
              </w:rPr>
              <w:t>如</w:t>
            </w:r>
            <w:r>
              <w:rPr>
                <w:sz w:val="21"/>
              </w:rPr>
              <w:t>乙方</w:t>
            </w:r>
            <w:r>
              <w:rPr>
                <w:sz w:val="21"/>
              </w:rPr>
              <w:t>第一年度所提供的服务未通过考核</w:t>
            </w:r>
            <w:r>
              <w:rPr>
                <w:sz w:val="21"/>
              </w:rPr>
              <w:t>的</w:t>
            </w:r>
            <w:r>
              <w:rPr>
                <w:sz w:val="21"/>
              </w:rPr>
              <w:t>（</w:t>
            </w:r>
            <w:r>
              <w:rPr>
                <w:sz w:val="21"/>
              </w:rPr>
              <w:t>服务考核采用</w:t>
            </w:r>
            <w:r>
              <w:rPr>
                <w:sz w:val="21"/>
              </w:rPr>
              <w:t>月度评分和年度考核相结合的方式</w:t>
            </w:r>
            <w:r>
              <w:rPr>
                <w:sz w:val="21"/>
              </w:rPr>
              <w:t>）</w:t>
            </w:r>
            <w:r>
              <w:rPr>
                <w:sz w:val="21"/>
              </w:rPr>
              <w:t>，甲方有权取消其服务资格，与其解除</w:t>
            </w:r>
            <w:r>
              <w:rPr>
                <w:sz w:val="21"/>
              </w:rPr>
              <w:t>项目包组</w:t>
            </w:r>
            <w:r>
              <w:rPr>
                <w:sz w:val="21"/>
              </w:rPr>
              <w:t>合同，</w:t>
            </w:r>
            <w:r>
              <w:rPr>
                <w:sz w:val="21"/>
              </w:rPr>
              <w:t>将</w:t>
            </w:r>
            <w:r>
              <w:rPr>
                <w:sz w:val="21"/>
              </w:rPr>
              <w:t>该乙方余下份额</w:t>
            </w:r>
            <w:r>
              <w:rPr>
                <w:sz w:val="21"/>
              </w:rPr>
              <w:t>交给</w:t>
            </w:r>
            <w:r>
              <w:rPr>
                <w:sz w:val="21"/>
              </w:rPr>
              <w:t>通过考核的单位完成，甲方与通过考核的单位签订补充协</w:t>
            </w:r>
            <w:r>
              <w:rPr>
                <w:sz w:val="21"/>
              </w:rPr>
              <w:t>议</w:t>
            </w:r>
            <w:r>
              <w:rPr>
                <w:sz w:val="21"/>
              </w:rPr>
              <w:t>，造成</w:t>
            </w:r>
            <w:r>
              <w:rPr>
                <w:sz w:val="21"/>
              </w:rPr>
              <w:t>甲方</w:t>
            </w:r>
            <w:r>
              <w:rPr>
                <w:sz w:val="21"/>
              </w:rPr>
              <w:t>损失的，由</w:t>
            </w:r>
            <w:r>
              <w:rPr>
                <w:sz w:val="21"/>
              </w:rPr>
              <w:t>该</w:t>
            </w:r>
            <w:r>
              <w:rPr>
                <w:sz w:val="21"/>
              </w:rPr>
              <w:t>乙方</w:t>
            </w:r>
            <w:r>
              <w:rPr>
                <w:sz w:val="21"/>
              </w:rPr>
              <w:t>承担相关损失责任</w:t>
            </w:r>
            <w:r>
              <w:rPr>
                <w:sz w:val="21"/>
              </w:rPr>
              <w:t>。</w:t>
            </w:r>
          </w:p>
          <w:p>
            <w:pPr>
              <w:pStyle w:val="null3"/>
              <w:jc w:val="left"/>
            </w:pPr>
            <w:r>
              <w:rPr>
                <w:sz w:val="21"/>
              </w:rPr>
              <w:t>（</w:t>
            </w:r>
            <w:r>
              <w:rPr>
                <w:sz w:val="21"/>
              </w:rPr>
              <w:t>3</w:t>
            </w:r>
            <w:r>
              <w:rPr>
                <w:sz w:val="21"/>
              </w:rPr>
              <w:t>）</w:t>
            </w:r>
            <w:r>
              <w:rPr>
                <w:sz w:val="21"/>
              </w:rPr>
              <w:t>乙方通过第一年度服务的考核后，在与甲方签订次年</w:t>
            </w:r>
            <w:r>
              <w:rPr>
                <w:sz w:val="21"/>
              </w:rPr>
              <w:t>工作任务协议</w:t>
            </w:r>
            <w:r>
              <w:rPr>
                <w:sz w:val="21"/>
              </w:rPr>
              <w:t>之前，应提供</w:t>
            </w:r>
            <w:r>
              <w:rPr>
                <w:sz w:val="21"/>
              </w:rPr>
              <w:t>第一年度内</w:t>
            </w:r>
            <w:r>
              <w:rPr>
                <w:sz w:val="21"/>
              </w:rPr>
              <w:t>的中小微企业的货物供应发票的汇总作为附件（用以核对份额是否满足要求）</w:t>
            </w:r>
            <w:r>
              <w:rPr>
                <w:sz w:val="21"/>
              </w:rPr>
              <w:t>（如需）</w:t>
            </w:r>
            <w:r>
              <w:rPr>
                <w:sz w:val="21"/>
              </w:rPr>
              <w:t>。</w:t>
            </w:r>
          </w:p>
          <w:p>
            <w:pPr>
              <w:pStyle w:val="null3"/>
              <w:jc w:val="left"/>
            </w:pPr>
            <w:r>
              <w:rPr>
                <w:sz w:val="21"/>
              </w:rPr>
              <w:t>（</w:t>
            </w:r>
            <w:r>
              <w:rPr>
                <w:sz w:val="21"/>
              </w:rPr>
              <w:t>4</w:t>
            </w:r>
            <w:r>
              <w:rPr>
                <w:sz w:val="21"/>
              </w:rPr>
              <w:t>）</w:t>
            </w:r>
            <w:r>
              <w:rPr>
                <w:sz w:val="21"/>
              </w:rPr>
              <w:t>乙方获得本合同的供货资格并不意味拥有业务保障，</w:t>
            </w:r>
            <w:r>
              <w:rPr>
                <w:sz w:val="21"/>
              </w:rPr>
              <w:t>在乙方</w:t>
            </w:r>
            <w:r>
              <w:rPr>
                <w:sz w:val="21"/>
              </w:rPr>
              <w:t>合同履行期间</w:t>
            </w:r>
            <w:r>
              <w:rPr>
                <w:sz w:val="21"/>
              </w:rPr>
              <w:t>发生紧急事件或不可抗力时，经甲方通知，如该批次的乙方确实无法及时响应的，甲方有权另行安排其他包组乙方进行应急配送，由该批次的乙方代为支付相应的采购货款，金额以实际发票为准，从该批次乙方的合同份额中进行扣减。</w:t>
            </w:r>
          </w:p>
          <w:p>
            <w:pPr>
              <w:pStyle w:val="null3"/>
              <w:jc w:val="left"/>
            </w:pPr>
            <w:r>
              <w:rPr>
                <w:sz w:val="21"/>
              </w:rPr>
              <w:t>如经</w:t>
            </w:r>
            <w:r>
              <w:rPr>
                <w:sz w:val="21"/>
              </w:rPr>
              <w:t>甲方</w:t>
            </w:r>
            <w:r>
              <w:rPr>
                <w:sz w:val="21"/>
              </w:rPr>
              <w:t>通知，本项目</w:t>
            </w:r>
            <w:r>
              <w:rPr>
                <w:sz w:val="21"/>
              </w:rPr>
              <w:t>2个采购包的乙方均无法及时响应</w:t>
            </w:r>
            <w:r>
              <w:rPr>
                <w:sz w:val="21"/>
              </w:rPr>
              <w:t>甲方</w:t>
            </w:r>
            <w:r>
              <w:rPr>
                <w:sz w:val="21"/>
              </w:rPr>
              <w:t>需求的，</w:t>
            </w:r>
            <w:r>
              <w:rPr>
                <w:sz w:val="21"/>
              </w:rPr>
              <w:t>甲方</w:t>
            </w:r>
            <w:r>
              <w:rPr>
                <w:sz w:val="21"/>
              </w:rPr>
              <w:t>有权另行确定具有相应资质、实力的应急供货商进行应急配送，由该批次的乙方代为支付相应的采购货款，金额以实际发票为准，从该批次乙方的合同份额中进行扣减</w:t>
            </w:r>
            <w:r>
              <w:rPr>
                <w:sz w:val="21"/>
              </w:rPr>
              <w:t>，甲方无需通知原</w:t>
            </w:r>
            <w:r>
              <w:rPr>
                <w:sz w:val="21"/>
              </w:rPr>
              <w:t>乙方</w:t>
            </w:r>
            <w:r>
              <w:rPr>
                <w:sz w:val="21"/>
              </w:rPr>
              <w:t>且将不作任何补偿。在合同履行期限内，如因政策调整而导致本合同不能继续履行的，甲方视情况与乙方协商终止合同，乙方承诺不就此向甲方追究任何违约责任。</w:t>
            </w:r>
          </w:p>
        </w:tc>
      </w:tr>
    </w:tbl>
    <w:p>
      <w:pPr>
        <w:pStyle w:val="null3"/>
      </w:pPr>
      <w:r>
        <w:rPr>
          <w:sz w:val="24"/>
          <w:b/>
        </w:rPr>
        <w:t>四、服务对照执行标准：</w:t>
      </w:r>
    </w:p>
    <w:p>
      <w:pPr>
        <w:pStyle w:val="null3"/>
      </w:pPr>
      <w:r>
        <w:rPr>
          <w:sz w:val="24"/>
          <w:b/>
        </w:rPr>
        <w:t>1.</w:t>
      </w:r>
      <w:r>
        <w:rPr>
          <w:sz w:val="24"/>
        </w:rPr>
        <w:t>符合</w:t>
      </w:r>
      <w:r>
        <w:rPr>
          <w:sz w:val="24"/>
        </w:rPr>
        <w:t>招标</w:t>
      </w:r>
      <w:r>
        <w:rPr>
          <w:sz w:val="24"/>
        </w:rPr>
        <w:t>文件和响应承诺中各方共同认可的合理要求</w:t>
      </w:r>
      <w:r>
        <w:rPr>
          <w:sz w:val="24"/>
        </w:rPr>
        <w:t>。</w:t>
      </w:r>
    </w:p>
    <w:p>
      <w:pPr>
        <w:pStyle w:val="null3"/>
      </w:pPr>
      <w:r>
        <w:rPr>
          <w:sz w:val="24"/>
          <w:b/>
        </w:rPr>
        <w:t>五、投诉跟踪服务要求：</w:t>
      </w:r>
    </w:p>
    <w:p>
      <w:pPr>
        <w:pStyle w:val="null3"/>
        <w:ind w:left="240"/>
      </w:pPr>
      <w:r>
        <w:rPr>
          <w:sz w:val="24"/>
          <w:b/>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pPr>
      <w:r>
        <w:rPr>
          <w:sz w:val="24"/>
          <w:b/>
        </w:rPr>
        <w:t>2.</w:t>
      </w:r>
      <w:r>
        <w:rPr>
          <w:sz w:val="24"/>
        </w:rPr>
        <w:t>服务期内，甲方有权按本项目的服务要求对乙方进行不定期抽查检查，若对不合格的服务提出警告后，仍未得到有效解决时，甲方有权终止采购合同。</w:t>
      </w:r>
    </w:p>
    <w:p>
      <w:pPr>
        <w:pStyle w:val="null3"/>
      </w:pPr>
      <w:r>
        <w:rPr>
          <w:sz w:val="24"/>
          <w:b/>
        </w:rPr>
        <w:t>3.</w:t>
      </w:r>
      <w:r>
        <w:rPr>
          <w:sz w:val="24"/>
        </w:rPr>
        <w:t>乙方服务机构名称及地址：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pPr>
      <w:r>
        <w:rPr>
          <w:sz w:val="24"/>
          <w:b/>
        </w:rPr>
        <w:t>4.</w:t>
      </w:r>
      <w:r>
        <w:rPr>
          <w:sz w:val="24"/>
        </w:rPr>
        <w:t>其他服务要求：（补充内容不得对采购文件和投标</w:t>
      </w:r>
      <w:r>
        <w:rPr>
          <w:sz w:val="24"/>
        </w:rPr>
        <w:t>/响应文件作实质性修改）</w:t>
      </w:r>
    </w:p>
    <w:p>
      <w:pPr>
        <w:pStyle w:val="null3"/>
        <w:ind w:left="510"/>
      </w:pPr>
      <w:r>
        <w:rPr>
          <w:u w:val="single"/>
        </w:rPr>
        <w:t xml:space="preserve">                                                          </w:t>
      </w:r>
      <w:r>
        <w:rPr>
          <w:sz w:val="24"/>
        </w:rPr>
        <w:t>。</w:t>
      </w:r>
    </w:p>
    <w:p>
      <w:pPr>
        <w:pStyle w:val="null3"/>
      </w:pPr>
      <w:r>
        <w:rPr>
          <w:sz w:val="24"/>
          <w:b/>
        </w:rPr>
        <w:t>六、验收要求、方式及标准：</w:t>
      </w:r>
    </w:p>
    <w:p>
      <w:pPr>
        <w:pStyle w:val="null3"/>
        <w:ind w:left="240"/>
      </w:pPr>
      <w:r>
        <w:rPr>
          <w:sz w:val="24"/>
          <w:b/>
        </w:rPr>
        <w:t>1.</w:t>
      </w:r>
      <w:r>
        <w:rPr>
          <w:sz w:val="24"/>
        </w:rPr>
        <w:t>乙方</w:t>
      </w:r>
      <w:r>
        <w:rPr>
          <w:sz w:val="24"/>
        </w:rPr>
        <w:t>按时、按</w:t>
      </w:r>
      <w:r>
        <w:rPr>
          <w:sz w:val="24"/>
        </w:rPr>
        <w:t>甲方</w:t>
      </w:r>
      <w:r>
        <w:rPr>
          <w:sz w:val="24"/>
        </w:rPr>
        <w:t>要求进行每批次供货，且每批次供货的办公文具或家电、日杂经</w:t>
      </w:r>
      <w:r>
        <w:rPr>
          <w:sz w:val="24"/>
        </w:rPr>
        <w:t>甲方</w:t>
      </w:r>
      <w:r>
        <w:rPr>
          <w:sz w:val="24"/>
        </w:rPr>
        <w:t>检验收货、符合本</w:t>
      </w:r>
      <w:r>
        <w:rPr>
          <w:sz w:val="24"/>
        </w:rPr>
        <w:t>项目</w:t>
      </w:r>
      <w:r>
        <w:rPr>
          <w:sz w:val="24"/>
        </w:rPr>
        <w:t>招标文件所述要求的，即视为该批次验收通过。</w:t>
      </w:r>
    </w:p>
    <w:p>
      <w:pPr>
        <w:pStyle w:val="null3"/>
        <w:ind w:left="240"/>
      </w:pPr>
      <w:r>
        <w:rPr>
          <w:sz w:val="24"/>
          <w:b/>
        </w:rPr>
        <w:t>2</w:t>
      </w:r>
      <w:r>
        <w:rPr>
          <w:sz w:val="24"/>
          <w:b/>
        </w:rPr>
        <w:t>.</w:t>
      </w:r>
      <w:r>
        <w:rPr>
          <w:sz w:val="24"/>
        </w:rPr>
        <w:t>货物若有国家标准按照国家标准验收，若无国家标准按行业标准验收，为原制造商制造的全新产品，整机无污染，无侵权行为、表面无划损、无任何缺陷隐患，在中国境内可依常规安全合法使用。</w:t>
      </w:r>
    </w:p>
    <w:p>
      <w:pPr>
        <w:pStyle w:val="null3"/>
        <w:ind w:left="240"/>
      </w:pPr>
      <w:r>
        <w:rPr>
          <w:sz w:val="24"/>
          <w:b/>
        </w:rPr>
        <w:t>3.</w:t>
      </w:r>
      <w:r>
        <w:rPr>
          <w:sz w:val="24"/>
        </w:rPr>
        <w:t>货物为原厂商未启封全新包装，具出厂合格证，序列号、包装箱号与出厂批号一致，并可追索查阅。所有随设备的附件必须齐全。</w:t>
      </w:r>
    </w:p>
    <w:p>
      <w:pPr>
        <w:pStyle w:val="null3"/>
        <w:ind w:left="240"/>
      </w:pPr>
      <w:r>
        <w:rPr>
          <w:sz w:val="24"/>
          <w:b/>
        </w:rPr>
        <w:t>4</w:t>
      </w:r>
      <w:r>
        <w:rPr>
          <w:sz w:val="24"/>
          <w:b/>
        </w:rPr>
        <w:t>.</w:t>
      </w:r>
      <w:r>
        <w:rPr>
          <w:sz w:val="24"/>
        </w:rPr>
        <w:t>乙方应将货物关键主机设备的用户手册、保修手册、有关单证资料及配备件、随机工具等交付给甲方，使用操作及安全须知等重要资料应附有中文说明。</w:t>
      </w:r>
    </w:p>
    <w:p>
      <w:pPr>
        <w:pStyle w:val="null3"/>
        <w:ind w:left="240"/>
      </w:pPr>
      <w:r>
        <w:rPr>
          <w:sz w:val="24"/>
          <w:b/>
        </w:rPr>
        <w:t>5</w:t>
      </w:r>
      <w:r>
        <w:rPr>
          <w:sz w:val="24"/>
          <w:b/>
        </w:rPr>
        <w:t>.</w:t>
      </w:r>
      <w:r>
        <w:rPr>
          <w:sz w:val="24"/>
        </w:rPr>
        <w:t>甲方组成验收小组按国家有关规定、规范进行验收，必要时邀请相关的专业人员或机构参与验收。因货物质量问题发生争议时，由</w:t>
      </w:r>
      <w:r>
        <w:rPr>
          <w:sz w:val="24"/>
        </w:rPr>
        <w:t>佛山市市场监督管理局</w:t>
      </w:r>
      <w:r>
        <w:rPr>
          <w:sz w:val="24"/>
        </w:rPr>
        <w:t>或其</w:t>
      </w:r>
      <w:r>
        <w:rPr>
          <w:sz w:val="24"/>
        </w:rPr>
        <w:t>认可</w:t>
      </w:r>
      <w:r>
        <w:rPr>
          <w:sz w:val="24"/>
        </w:rPr>
        <w:t>的第三方检测机构</w:t>
      </w:r>
      <w:r>
        <w:rPr>
          <w:sz w:val="24"/>
        </w:rPr>
        <w:t>鉴定。货物符合质量技术标准的，鉴定费由甲方承担；否则鉴定费由乙方承担。</w:t>
      </w:r>
    </w:p>
    <w:p>
      <w:pPr>
        <w:pStyle w:val="null3"/>
      </w:pPr>
      <w:r>
        <w:rPr>
          <w:sz w:val="24"/>
          <w:b/>
        </w:rPr>
        <w:t>6</w:t>
      </w:r>
      <w:r>
        <w:rPr>
          <w:sz w:val="24"/>
          <w:b/>
        </w:rPr>
        <w:t>.</w:t>
      </w:r>
      <w:r>
        <w:rPr>
          <w:sz w:val="24"/>
        </w:rPr>
        <w:t>其他验收要求：（补充内容不得对采购文件和投标</w:t>
      </w:r>
      <w:r>
        <w:rPr>
          <w:sz w:val="24"/>
        </w:rPr>
        <w:t>/响应文件作实质性修改）</w:t>
      </w:r>
    </w:p>
    <w:p>
      <w:pPr>
        <w:pStyle w:val="null3"/>
      </w:pPr>
      <w:r>
        <w:rPr>
          <w:u w:val="single"/>
        </w:rPr>
        <w:t xml:space="preserve">                                                                            </w:t>
      </w:r>
    </w:p>
    <w:p>
      <w:pPr>
        <w:pStyle w:val="null3"/>
      </w:pPr>
      <w:r>
        <w:rPr>
          <w:sz w:val="24"/>
          <w:b/>
        </w:rPr>
        <w:t>七、知识产权和保密要求：</w:t>
      </w:r>
    </w:p>
    <w:p>
      <w:pPr>
        <w:pStyle w:val="null3"/>
        <w:ind w:left="240"/>
      </w:pPr>
      <w:r>
        <w:rPr>
          <w:sz w:val="24"/>
          <w:b/>
        </w:rPr>
        <w:t>1.</w:t>
      </w:r>
      <w:r>
        <w:rPr>
          <w:sz w:val="24"/>
        </w:rPr>
        <w:t>乙方应保证履行本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left="240"/>
      </w:pPr>
      <w:r>
        <w:rPr>
          <w:sz w:val="24"/>
          <w:b/>
        </w:rPr>
        <w:t>2.</w:t>
      </w:r>
      <w:r>
        <w:rPr>
          <w:sz w:val="24"/>
        </w:rPr>
        <w:t>项目实施过程中，乙方对甲方所提供的所有相关资料、数据，未经甲方书面同意不得向任何第三人泄露，且保密责任不因合同的终止或解除而失效。</w:t>
      </w:r>
    </w:p>
    <w:p>
      <w:pPr>
        <w:pStyle w:val="null3"/>
        <w:ind w:left="240"/>
      </w:pPr>
      <w:r>
        <w:rPr>
          <w:sz w:val="24"/>
          <w:b/>
        </w:rPr>
        <w:t>3.</w:t>
      </w:r>
      <w:r>
        <w:rPr>
          <w:sz w:val="24"/>
        </w:rPr>
        <w:t>乙方对甲方的提供的设施、设备、资料等要认真保管，妥善使用，并负有保密责任，不得以任何形式侵害甲方的合法权益，否则按有关法律法规处理。</w:t>
      </w:r>
    </w:p>
    <w:p>
      <w:pPr>
        <w:pStyle w:val="null3"/>
      </w:pPr>
      <w:r>
        <w:rPr>
          <w:sz w:val="24"/>
          <w:b/>
        </w:rPr>
        <w:t>4.</w:t>
      </w:r>
      <w:r>
        <w:rPr>
          <w:sz w:val="24"/>
        </w:rPr>
        <w:t>本条约定长期有效，不受本合同履行期限约束。</w:t>
      </w:r>
    </w:p>
    <w:p>
      <w:pPr>
        <w:pStyle w:val="null3"/>
      </w:pPr>
      <w:r>
        <w:rPr>
          <w:sz w:val="24"/>
          <w:b/>
        </w:rPr>
        <w:t>八、违约责任：</w:t>
      </w:r>
    </w:p>
    <w:p>
      <w:pPr>
        <w:pStyle w:val="null3"/>
        <w:jc w:val="left"/>
      </w:pPr>
      <w:r>
        <w:rPr>
          <w:sz w:val="21"/>
          <w:b/>
        </w:rPr>
        <w:t>1.</w:t>
      </w:r>
      <w:r>
        <w:rPr>
          <w:sz w:val="24"/>
        </w:rPr>
        <w:t>服务期内乙方存在以下情况之一的，甲方有权</w:t>
      </w:r>
      <w:r>
        <w:rPr>
          <w:sz w:val="24"/>
        </w:rPr>
        <w:t>不支付当月货款</w:t>
      </w:r>
      <w:r>
        <w:rPr>
          <w:sz w:val="24"/>
        </w:rPr>
        <w:t>，</w:t>
      </w:r>
      <w:r>
        <w:rPr>
          <w:sz w:val="24"/>
        </w:rPr>
        <w:t>解除本合同，取消其供货服务资格、不向乙方作任何赔偿或补偿并将相关情况提交相关部门进行处理，列入违法失信行为记录名单，乙方须对此承担一切经济和法律责任，且乙方须向甲方支付该</w:t>
      </w:r>
      <w:r>
        <w:rPr>
          <w:sz w:val="24"/>
        </w:rPr>
        <w:t>包组</w:t>
      </w:r>
      <w:r>
        <w:rPr>
          <w:sz w:val="24"/>
        </w:rPr>
        <w:t>合同总价的</w:t>
      </w:r>
      <w:r>
        <w:rPr>
          <w:sz w:val="24"/>
        </w:rPr>
        <w:t>15 %的违约金：</w:t>
      </w:r>
    </w:p>
    <w:p>
      <w:pPr>
        <w:pStyle w:val="null3"/>
        <w:ind w:firstLine="480"/>
        <w:jc w:val="left"/>
      </w:pPr>
      <w:r>
        <w:rPr>
          <w:sz w:val="24"/>
        </w:rPr>
        <w:t>（</w:t>
      </w:r>
      <w:r>
        <w:rPr>
          <w:sz w:val="24"/>
        </w:rPr>
        <w:t>1）提供假冒伪劣、以次充好产品的；</w:t>
      </w:r>
    </w:p>
    <w:p>
      <w:pPr>
        <w:pStyle w:val="null3"/>
        <w:ind w:firstLine="480"/>
        <w:jc w:val="left"/>
      </w:pPr>
      <w:r>
        <w:rPr>
          <w:sz w:val="24"/>
        </w:rPr>
        <w:t>（</w:t>
      </w:r>
      <w:r>
        <w:rPr>
          <w:sz w:val="24"/>
        </w:rPr>
        <w:t>2）货物检测报告造假的；</w:t>
      </w:r>
    </w:p>
    <w:p>
      <w:pPr>
        <w:pStyle w:val="null3"/>
        <w:ind w:firstLine="480"/>
        <w:jc w:val="left"/>
      </w:pPr>
      <w:r>
        <w:rPr>
          <w:sz w:val="24"/>
        </w:rPr>
        <w:t>（</w:t>
      </w:r>
      <w:r>
        <w:rPr>
          <w:sz w:val="24"/>
        </w:rPr>
        <w:t>3）若在签订合同后反悔或无正当理由拒绝供货次数达 3 次的；</w:t>
      </w:r>
    </w:p>
    <w:p>
      <w:pPr>
        <w:pStyle w:val="null3"/>
        <w:ind w:firstLine="480"/>
        <w:jc w:val="left"/>
      </w:pPr>
      <w:r>
        <w:rPr>
          <w:sz w:val="24"/>
        </w:rPr>
        <w:t>（</w:t>
      </w:r>
      <w:r>
        <w:rPr>
          <w:sz w:val="24"/>
        </w:rPr>
        <w:t>4）乙方的工作人员不遵守甲方各项管理规定，或泄露甲方内部情况，造成社会不良影响的；</w:t>
      </w:r>
    </w:p>
    <w:p>
      <w:pPr>
        <w:pStyle w:val="null3"/>
        <w:ind w:firstLine="480"/>
        <w:jc w:val="left"/>
      </w:pPr>
      <w:r>
        <w:rPr>
          <w:sz w:val="24"/>
        </w:rPr>
        <w:t>（</w:t>
      </w:r>
      <w:r>
        <w:rPr>
          <w:sz w:val="24"/>
        </w:rPr>
        <w:t>5）因供货价虚高被甲方发现达 3 次或以上的；</w:t>
      </w:r>
    </w:p>
    <w:p>
      <w:pPr>
        <w:pStyle w:val="null3"/>
        <w:ind w:firstLine="480"/>
        <w:jc w:val="left"/>
      </w:pPr>
      <w:r>
        <w:rPr>
          <w:sz w:val="24"/>
        </w:rPr>
        <w:t>（</w:t>
      </w:r>
      <w:r>
        <w:rPr>
          <w:sz w:val="24"/>
        </w:rPr>
        <w:t>6）未经甲方书面同意，将本合同转包、分包给第三方的（按项目要求向中小微企业分包的除外）；</w:t>
      </w:r>
    </w:p>
    <w:p>
      <w:pPr>
        <w:pStyle w:val="null3"/>
        <w:ind w:firstLine="480"/>
        <w:jc w:val="left"/>
      </w:pPr>
      <w:r>
        <w:rPr>
          <w:sz w:val="24"/>
        </w:rPr>
        <w:t>（</w:t>
      </w:r>
      <w:r>
        <w:rPr>
          <w:sz w:val="24"/>
        </w:rPr>
        <w:t>7）在一个自然月内逾期供货达 3 次或以上的；</w:t>
      </w:r>
    </w:p>
    <w:p>
      <w:pPr>
        <w:pStyle w:val="null3"/>
        <w:ind w:left="240" w:firstLine="240"/>
      </w:pPr>
      <w:r>
        <w:rPr>
          <w:sz w:val="24"/>
        </w:rPr>
        <w:t>（</w:t>
      </w:r>
      <w:r>
        <w:rPr>
          <w:sz w:val="24"/>
        </w:rPr>
        <w:t>8）货物出现质量问题或者不符合合同约定要求，乙方拒不履行退换货义务的。</w:t>
      </w:r>
    </w:p>
    <w:p>
      <w:pPr>
        <w:pStyle w:val="null3"/>
        <w:ind w:left="240"/>
      </w:pPr>
      <w:r>
        <w:rPr>
          <w:sz w:val="24"/>
          <w:b/>
        </w:rPr>
        <w:t>2.</w:t>
      </w:r>
      <w:r>
        <w:rPr>
          <w:sz w:val="24"/>
        </w:rPr>
        <w:t>乙方</w:t>
      </w:r>
      <w:r>
        <w:rPr>
          <w:sz w:val="24"/>
        </w:rPr>
        <w:t>有私自更改订单中货品</w:t>
      </w:r>
      <w:r>
        <w:rPr>
          <w:sz w:val="24"/>
        </w:rPr>
        <w:t>的</w:t>
      </w:r>
      <w:r>
        <w:rPr>
          <w:sz w:val="24"/>
        </w:rPr>
        <w:t>，出</w:t>
      </w:r>
      <w:r>
        <w:rPr>
          <w:sz w:val="24"/>
        </w:rPr>
        <w:t>现</w:t>
      </w:r>
      <w:r>
        <w:rPr>
          <w:sz w:val="24"/>
        </w:rPr>
        <w:t>3次上述情况的，</w:t>
      </w:r>
      <w:r>
        <w:rPr>
          <w:sz w:val="24"/>
        </w:rPr>
        <w:t>甲方</w:t>
      </w:r>
      <w:r>
        <w:rPr>
          <w:sz w:val="24"/>
        </w:rPr>
        <w:t>可终止合同，取消其供应资格。</w:t>
      </w:r>
    </w:p>
    <w:p>
      <w:pPr>
        <w:pStyle w:val="null3"/>
        <w:ind w:left="240"/>
      </w:pPr>
      <w:r>
        <w:rPr>
          <w:sz w:val="24"/>
          <w:b/>
        </w:rPr>
        <w:t>3.</w:t>
      </w:r>
      <w:r>
        <w:rPr>
          <w:sz w:val="24"/>
        </w:rPr>
        <w:t>因</w:t>
      </w:r>
      <w:r>
        <w:rPr>
          <w:sz w:val="24"/>
        </w:rPr>
        <w:t>乙方</w:t>
      </w:r>
      <w:r>
        <w:rPr>
          <w:sz w:val="24"/>
        </w:rPr>
        <w:t>不能按时、保质、保量供货，</w:t>
      </w:r>
      <w:r>
        <w:rPr>
          <w:sz w:val="24"/>
        </w:rPr>
        <w:t>又不配合进行退、换、补货而</w:t>
      </w:r>
      <w:r>
        <w:rPr>
          <w:sz w:val="24"/>
        </w:rPr>
        <w:t>导致</w:t>
      </w:r>
      <w:r>
        <w:rPr>
          <w:sz w:val="24"/>
        </w:rPr>
        <w:t>甲方</w:t>
      </w:r>
      <w:r>
        <w:rPr>
          <w:sz w:val="24"/>
        </w:rPr>
        <w:t>要自行采购的，</w:t>
      </w:r>
      <w:r>
        <w:rPr>
          <w:sz w:val="24"/>
        </w:rPr>
        <w:t>乙方</w:t>
      </w:r>
      <w:r>
        <w:rPr>
          <w:sz w:val="24"/>
        </w:rPr>
        <w:t>需承担</w:t>
      </w:r>
      <w:r>
        <w:rPr>
          <w:sz w:val="24"/>
        </w:rPr>
        <w:t>采购款项及</w:t>
      </w:r>
      <w:r>
        <w:rPr>
          <w:sz w:val="24"/>
        </w:rPr>
        <w:t>甲方</w:t>
      </w:r>
      <w:r>
        <w:rPr>
          <w:sz w:val="24"/>
        </w:rPr>
        <w:t>由此造成的经济损失。</w:t>
      </w:r>
    </w:p>
    <w:p>
      <w:pPr>
        <w:pStyle w:val="null3"/>
        <w:ind w:left="240"/>
      </w:pPr>
      <w:r>
        <w:rPr>
          <w:sz w:val="24"/>
          <w:b/>
        </w:rPr>
        <w:t>4.</w:t>
      </w:r>
      <w:r>
        <w:rPr>
          <w:sz w:val="24"/>
        </w:rPr>
        <w:t>乙方获得本合同项目的服务资格并不意味拥有业务保障。在合同履行期限内，如因政策调整而导致本合同不能继续履行的，甲方视情况与乙方协商终止合同，乙方承诺不就此向甲方追究任何违约责任。</w:t>
      </w:r>
    </w:p>
    <w:p>
      <w:pPr>
        <w:pStyle w:val="null3"/>
        <w:ind w:left="240"/>
      </w:pPr>
      <w:r>
        <w:rPr>
          <w:sz w:val="24"/>
          <w:b/>
        </w:rPr>
        <w:t>5.</w:t>
      </w:r>
      <w:r>
        <w:rPr>
          <w:sz w:val="24"/>
        </w:rPr>
        <w:t>乙方</w:t>
      </w:r>
      <w:r>
        <w:rPr>
          <w:sz w:val="24"/>
        </w:rPr>
        <w:t>在合同履行期间内保证对用户的货物供应，若</w:t>
      </w:r>
      <w:r>
        <w:rPr>
          <w:sz w:val="24"/>
        </w:rPr>
        <w:t>乙方</w:t>
      </w:r>
      <w:r>
        <w:rPr>
          <w:sz w:val="24"/>
        </w:rPr>
        <w:t>反悔或不能履行合同的，</w:t>
      </w:r>
      <w:r>
        <w:rPr>
          <w:sz w:val="24"/>
        </w:rPr>
        <w:t>甲方</w:t>
      </w:r>
      <w:r>
        <w:rPr>
          <w:sz w:val="24"/>
        </w:rPr>
        <w:t>有权单方终止合同，由此产生的一切经济损失由</w:t>
      </w:r>
      <w:r>
        <w:rPr>
          <w:sz w:val="24"/>
        </w:rPr>
        <w:t>乙方</w:t>
      </w:r>
      <w:r>
        <w:rPr>
          <w:sz w:val="24"/>
        </w:rPr>
        <w:t>自行承担。</w:t>
      </w:r>
    </w:p>
    <w:p>
      <w:pPr>
        <w:pStyle w:val="null3"/>
        <w:ind w:left="210"/>
        <w:jc w:val="left"/>
      </w:pPr>
      <w:r>
        <w:rPr>
          <w:sz w:val="21"/>
          <w:b/>
        </w:rPr>
        <w:t>6.</w:t>
      </w:r>
      <w:r>
        <w:rPr>
          <w:sz w:val="24"/>
        </w:rPr>
        <w:t>乙方</w:t>
      </w:r>
      <w:r>
        <w:rPr>
          <w:sz w:val="24"/>
        </w:rPr>
        <w:t>不能按</w:t>
      </w:r>
      <w:r>
        <w:rPr>
          <w:sz w:val="24"/>
        </w:rPr>
        <w:t>合同</w:t>
      </w:r>
      <w:r>
        <w:rPr>
          <w:sz w:val="24"/>
        </w:rPr>
        <w:t>价格交付</w:t>
      </w:r>
      <w:r>
        <w:rPr>
          <w:sz w:val="24"/>
        </w:rPr>
        <w:t>合同</w:t>
      </w:r>
      <w:r>
        <w:rPr>
          <w:sz w:val="24"/>
        </w:rPr>
        <w:t>商品、不能提供与其承诺相符的服务或</w:t>
      </w:r>
      <w:r>
        <w:rPr>
          <w:sz w:val="24"/>
        </w:rPr>
        <w:t>乙方</w:t>
      </w:r>
      <w:r>
        <w:rPr>
          <w:sz w:val="24"/>
        </w:rPr>
        <w:t>存在违反招标文件和合同的行为，并且不予纠正的，将取消其</w:t>
      </w:r>
      <w:r>
        <w:rPr>
          <w:sz w:val="24"/>
        </w:rPr>
        <w:t>服务</w:t>
      </w:r>
      <w:r>
        <w:rPr>
          <w:sz w:val="24"/>
        </w:rPr>
        <w:t>资格。此项下违约责任包括但不限于下列各项：</w:t>
      </w:r>
    </w:p>
    <w:p>
      <w:pPr>
        <w:pStyle w:val="null3"/>
        <w:ind w:firstLine="480"/>
        <w:jc w:val="left"/>
      </w:pPr>
      <w:r>
        <w:rPr>
          <w:sz w:val="24"/>
        </w:rPr>
        <w:t>（</w:t>
      </w:r>
      <w:r>
        <w:rPr>
          <w:sz w:val="24"/>
        </w:rPr>
        <w:t>1）</w:t>
      </w:r>
      <w:r>
        <w:rPr>
          <w:sz w:val="24"/>
        </w:rPr>
        <w:t>乙方</w:t>
      </w:r>
      <w:r>
        <w:rPr>
          <w:sz w:val="24"/>
        </w:rPr>
        <w:t>在收到用户订货要求后，在承诺的供货时间内不能供货的；</w:t>
      </w:r>
    </w:p>
    <w:p>
      <w:pPr>
        <w:pStyle w:val="null3"/>
        <w:ind w:left="240" w:firstLine="240"/>
      </w:pPr>
      <w:r>
        <w:rPr>
          <w:sz w:val="24"/>
        </w:rPr>
        <w:t>（</w:t>
      </w:r>
      <w:r>
        <w:rPr>
          <w:sz w:val="24"/>
        </w:rPr>
        <w:t>2）</w:t>
      </w:r>
      <w:r>
        <w:rPr>
          <w:sz w:val="24"/>
        </w:rPr>
        <w:t>乙方</w:t>
      </w:r>
      <w:r>
        <w:rPr>
          <w:sz w:val="24"/>
        </w:rPr>
        <w:t>未能提供承诺的服务的。</w:t>
      </w:r>
    </w:p>
    <w:p>
      <w:pPr>
        <w:pStyle w:val="null3"/>
        <w:ind w:left="240"/>
      </w:pPr>
      <w:r>
        <w:rPr>
          <w:sz w:val="24"/>
          <w:b/>
        </w:rPr>
        <w:t>7.</w:t>
      </w:r>
      <w:r>
        <w:rPr>
          <w:sz w:val="24"/>
        </w:rPr>
        <w:t>由于</w:t>
      </w:r>
      <w:r>
        <w:rPr>
          <w:sz w:val="24"/>
        </w:rPr>
        <w:t>乙方</w:t>
      </w:r>
      <w:r>
        <w:rPr>
          <w:sz w:val="24"/>
        </w:rPr>
        <w:t>拖沓造成</w:t>
      </w:r>
      <w:r>
        <w:rPr>
          <w:sz w:val="24"/>
        </w:rPr>
        <w:t>甲方</w:t>
      </w:r>
      <w:r>
        <w:rPr>
          <w:sz w:val="24"/>
        </w:rPr>
        <w:t>利益受损的，</w:t>
      </w:r>
      <w:r>
        <w:rPr>
          <w:sz w:val="24"/>
        </w:rPr>
        <w:t>甲方</w:t>
      </w:r>
      <w:r>
        <w:rPr>
          <w:sz w:val="24"/>
        </w:rPr>
        <w:t>有权要求</w:t>
      </w:r>
      <w:r>
        <w:rPr>
          <w:sz w:val="24"/>
        </w:rPr>
        <w:t>乙方</w:t>
      </w:r>
      <w:r>
        <w:rPr>
          <w:sz w:val="24"/>
        </w:rPr>
        <w:t>承担相应经济及法律责任</w:t>
      </w:r>
      <w:r>
        <w:rPr>
          <w:sz w:val="24"/>
        </w:rPr>
        <w:t>，出现</w:t>
      </w:r>
      <w:r>
        <w:rPr>
          <w:sz w:val="24"/>
        </w:rPr>
        <w:t>3次上述情况的，</w:t>
      </w:r>
      <w:r>
        <w:rPr>
          <w:sz w:val="24"/>
        </w:rPr>
        <w:t>甲方</w:t>
      </w:r>
      <w:r>
        <w:rPr>
          <w:sz w:val="24"/>
        </w:rPr>
        <w:t>有权与</w:t>
      </w:r>
      <w:r>
        <w:rPr>
          <w:sz w:val="24"/>
        </w:rPr>
        <w:t>乙方</w:t>
      </w:r>
      <w:r>
        <w:rPr>
          <w:sz w:val="24"/>
        </w:rPr>
        <w:t>解除合同</w:t>
      </w:r>
      <w:r>
        <w:rPr>
          <w:sz w:val="24"/>
        </w:rPr>
        <w:t>。</w:t>
      </w:r>
    </w:p>
    <w:p>
      <w:pPr>
        <w:pStyle w:val="null3"/>
        <w:ind w:left="240"/>
      </w:pPr>
      <w:r>
        <w:rPr>
          <w:sz w:val="24"/>
          <w:b/>
        </w:rPr>
        <w:t>8.</w:t>
      </w:r>
      <w:r>
        <w:rPr>
          <w:sz w:val="24"/>
        </w:rPr>
        <w:t>乙方未按要求履行合同义务时，甲方有权拒绝</w:t>
      </w:r>
      <w:r>
        <w:rPr>
          <w:sz w:val="24"/>
        </w:rPr>
        <w:t>安装、调试和</w:t>
      </w:r>
      <w:r>
        <w:rPr>
          <w:sz w:val="24"/>
        </w:rPr>
        <w:t>验收；逾期</w:t>
      </w:r>
      <w:r>
        <w:rPr>
          <w:sz w:val="24"/>
        </w:rPr>
        <w:t>3日以上时，甲方有权终止合同，同时由此造成甲方的经济损失由乙方承担。</w:t>
      </w:r>
    </w:p>
    <w:p>
      <w:pPr>
        <w:pStyle w:val="null3"/>
        <w:ind w:left="240"/>
      </w:pPr>
      <w:r>
        <w:rPr>
          <w:sz w:val="24"/>
          <w:b/>
        </w:rPr>
        <w:t>9.</w:t>
      </w:r>
      <w:r>
        <w:rPr>
          <w:sz w:val="24"/>
        </w:rPr>
        <w:t>甲方未按要求履行合同义务时，或无故拖延验收、付款时，甲方须向乙方支付滞纳金，标准为每日按违约总额的</w:t>
      </w:r>
      <w:r>
        <w:rPr>
          <w:sz w:val="24"/>
        </w:rPr>
        <w:t>2‰计算。</w:t>
      </w:r>
    </w:p>
    <w:p>
      <w:pPr>
        <w:pStyle w:val="null3"/>
        <w:ind w:left="240"/>
      </w:pPr>
      <w:r>
        <w:rPr>
          <w:sz w:val="24"/>
          <w:b/>
        </w:rPr>
        <w:t>10.</w:t>
      </w:r>
      <w:r>
        <w:rPr>
          <w:sz w:val="24"/>
        </w:rPr>
        <w:t>乙方违反项目服务要求等合同条款的，第一次甲方以口头方式作警告处理</w:t>
      </w:r>
      <w:r>
        <w:rPr>
          <w:sz w:val="24"/>
        </w:rPr>
        <w:t>，同时按照项目考核要求进行扣分及处理</w:t>
      </w:r>
      <w:r>
        <w:rPr>
          <w:sz w:val="24"/>
        </w:rPr>
        <w:t>；第二次甲方发出整改通知书，由乙方提出书面整改</w:t>
      </w:r>
      <w:r>
        <w:rPr>
          <w:sz w:val="24"/>
        </w:rPr>
        <w:t>告</w:t>
      </w:r>
      <w:r>
        <w:rPr>
          <w:sz w:val="24"/>
        </w:rPr>
        <w:t>，同时按照项目考核要求进行扣分及处理。</w:t>
      </w:r>
    </w:p>
    <w:p>
      <w:pPr>
        <w:pStyle w:val="null3"/>
        <w:ind w:left="240"/>
      </w:pPr>
      <w:r>
        <w:rPr>
          <w:sz w:val="24"/>
          <w:b/>
        </w:rPr>
        <w:t>11.</w:t>
      </w:r>
      <w:r>
        <w:rPr>
          <w:sz w:val="24"/>
        </w:rPr>
        <w:t>乙方因不良行为或其他情况</w:t>
      </w:r>
      <w:r>
        <w:rPr>
          <w:sz w:val="24"/>
        </w:rPr>
        <w:t>导致</w:t>
      </w:r>
      <w:r>
        <w:rPr>
          <w:sz w:val="24"/>
        </w:rPr>
        <w:t>终止合同的，不得参与甲方</w:t>
      </w:r>
      <w:r>
        <w:rPr>
          <w:sz w:val="24"/>
        </w:rPr>
        <w:t>下一期</w:t>
      </w:r>
      <w:r>
        <w:rPr>
          <w:sz w:val="24"/>
        </w:rPr>
        <w:t>的</w:t>
      </w:r>
      <w:r>
        <w:rPr>
          <w:sz w:val="24"/>
        </w:rPr>
        <w:t>办公文具及家电日杂供货</w:t>
      </w:r>
      <w:r>
        <w:rPr>
          <w:sz w:val="24"/>
        </w:rPr>
        <w:t>采购内容的招标活动。</w:t>
      </w:r>
    </w:p>
    <w:p>
      <w:pPr>
        <w:pStyle w:val="null3"/>
        <w:ind w:left="240"/>
      </w:pPr>
      <w:r>
        <w:rPr>
          <w:sz w:val="24"/>
          <w:b/>
        </w:rPr>
        <w:t>12.</w:t>
      </w:r>
      <w:r>
        <w:rPr>
          <w:sz w:val="24"/>
        </w:rPr>
        <w:t>其他违约责任按《中华人民共和国民法典》处理。</w:t>
      </w:r>
    </w:p>
    <w:p>
      <w:pPr>
        <w:pStyle w:val="null3"/>
      </w:pPr>
      <w:r>
        <w:rPr>
          <w:sz w:val="24"/>
          <w:b/>
        </w:rPr>
        <w:t>九、提出异议的时间和方法：</w:t>
      </w:r>
    </w:p>
    <w:p>
      <w:pPr>
        <w:pStyle w:val="null3"/>
      </w:pPr>
      <w:r>
        <w:rPr>
          <w:sz w:val="24"/>
          <w:b/>
        </w:rPr>
        <w:t>1.</w:t>
      </w:r>
      <w:r>
        <w:rPr>
          <w:sz w:val="24"/>
        </w:rPr>
        <w:t>甲方有异议时，应</w:t>
      </w:r>
      <w:r>
        <w:rPr>
          <w:sz w:val="24"/>
          <w:u w:val="single"/>
        </w:rPr>
        <w:t xml:space="preserve"> </w:t>
      </w:r>
      <w:r>
        <w:rPr>
          <w:sz w:val="24"/>
          <w:u w:val="single"/>
        </w:rPr>
        <w:t xml:space="preserve">14 </w:t>
      </w:r>
      <w:r>
        <w:rPr>
          <w:sz w:val="24"/>
        </w:rPr>
        <w:t>天内向乙方提出书面异议。</w:t>
      </w:r>
    </w:p>
    <w:p>
      <w:pPr>
        <w:pStyle w:val="null3"/>
        <w:ind w:left="240"/>
      </w:pPr>
      <w:r>
        <w:rPr>
          <w:sz w:val="24"/>
          <w:b/>
        </w:rPr>
        <w:t>2.</w:t>
      </w:r>
      <w:r>
        <w:rPr>
          <w:sz w:val="24"/>
        </w:rPr>
        <w:t>乙方在接到甲方书面异议后，应在</w:t>
      </w:r>
      <w:r>
        <w:rPr>
          <w:sz w:val="24"/>
        </w:rPr>
        <w:t>3天内负责处理并函复甲方处理情况，否则，即视为默认甲方提出的异议和处理意见。</w:t>
      </w:r>
    </w:p>
    <w:p>
      <w:pPr>
        <w:pStyle w:val="null3"/>
        <w:ind w:left="240"/>
      </w:pPr>
      <w:r>
        <w:rPr>
          <w:sz w:val="24"/>
          <w:b/>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rPr>
        <w:t>十、争议的解决：</w:t>
      </w:r>
    </w:p>
    <w:p>
      <w:pPr>
        <w:pStyle w:val="null3"/>
        <w:ind w:left="240"/>
      </w:pPr>
      <w:r>
        <w:rPr>
          <w:sz w:val="24"/>
          <w:b/>
        </w:rPr>
        <w:t>1.</w:t>
      </w:r>
      <w:r>
        <w:rPr>
          <w:sz w:val="24"/>
        </w:rPr>
        <w:t>合同履行过程中发生的任何争议，如双方未能通过友好协商解决，应向佛山市南海区人民法院提起诉讼。</w:t>
      </w:r>
    </w:p>
    <w:p>
      <w:pPr>
        <w:pStyle w:val="null3"/>
      </w:pPr>
      <w:r>
        <w:rPr>
          <w:sz w:val="24"/>
          <w:b/>
        </w:rPr>
        <w:t>2.</w:t>
      </w:r>
      <w:r>
        <w:rPr>
          <w:sz w:val="24"/>
        </w:rPr>
        <w:t>法院审理期间，除提交法院审理的事项外，其它无争议的事项和条款仍应继续履行。</w:t>
      </w:r>
    </w:p>
    <w:p>
      <w:pPr>
        <w:pStyle w:val="null3"/>
      </w:pPr>
      <w:r>
        <w:rPr>
          <w:sz w:val="24"/>
          <w:b/>
        </w:rPr>
        <w:t>十一、不可抗力：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十二、税费：</w:t>
      </w:r>
    </w:p>
    <w:p>
      <w:pPr>
        <w:pStyle w:val="null3"/>
      </w:pPr>
      <w:r>
        <w:rPr>
          <w:sz w:val="24"/>
          <w:b/>
        </w:rPr>
        <w:t>1.</w:t>
      </w:r>
      <w:r>
        <w:rPr>
          <w:sz w:val="24"/>
        </w:rPr>
        <w:t>本合同实施过程中所发生的一切税费及不可预见费均由乙方承担。</w:t>
      </w:r>
    </w:p>
    <w:p>
      <w:pPr>
        <w:pStyle w:val="null3"/>
      </w:pPr>
      <w:r>
        <w:rPr>
          <w:sz w:val="24"/>
          <w:b/>
        </w:rPr>
        <w:t>2.</w:t>
      </w:r>
      <w:r>
        <w:rPr>
          <w:sz w:val="24"/>
        </w:rPr>
        <w:t>乙方依照税务规章优先在合同履约地开具发票及纳税，咨询：</w:t>
      </w:r>
      <w:r>
        <w:rPr>
          <w:sz w:val="24"/>
        </w:rPr>
        <w:t>0757-12366。</w:t>
      </w:r>
    </w:p>
    <w:p>
      <w:pPr>
        <w:pStyle w:val="null3"/>
      </w:pPr>
      <w:r>
        <w:rPr>
          <w:sz w:val="24"/>
          <w:b/>
        </w:rPr>
        <w:t>十三、合同生效与合同备案：</w:t>
      </w:r>
    </w:p>
    <w:p>
      <w:pPr>
        <w:pStyle w:val="null3"/>
      </w:pPr>
      <w:r>
        <w:rPr>
          <w:sz w:val="24"/>
          <w:b/>
        </w:rPr>
        <w:t>1.</w:t>
      </w:r>
      <w:r>
        <w:rPr>
          <w:sz w:val="24"/>
        </w:rPr>
        <w:t>本合同在甲乙双方法人代表或其授权代表签字盖章后生效。</w:t>
      </w:r>
    </w:p>
    <w:p>
      <w:pPr>
        <w:pStyle w:val="null3"/>
        <w:ind w:left="240"/>
      </w:pPr>
      <w:r>
        <w:rPr>
          <w:sz w:val="24"/>
          <w:b/>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十四、乙方应提供的资料内容：</w:t>
      </w:r>
    </w:p>
    <w:p>
      <w:pPr>
        <w:pStyle w:val="null3"/>
        <w:ind w:left="510"/>
      </w:pPr>
      <w:r>
        <w:rPr>
          <w:u w:val="single"/>
        </w:rPr>
        <w:t xml:space="preserve">                                                            </w:t>
      </w:r>
      <w:r>
        <w:rPr>
          <w:sz w:val="24"/>
        </w:rPr>
        <w:t>。</w:t>
      </w:r>
    </w:p>
    <w:p>
      <w:pPr>
        <w:pStyle w:val="null3"/>
      </w:pPr>
      <w:r>
        <w:rPr>
          <w:sz w:val="24"/>
          <w:b/>
        </w:rPr>
        <w:t>十五、关于政府采购合同融资</w:t>
      </w:r>
    </w:p>
    <w:p>
      <w:pPr>
        <w:pStyle w:val="null3"/>
      </w:pPr>
      <w:r>
        <w:rPr>
          <w:sz w:val="24"/>
          <w:b/>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pPr>
      <w:r>
        <w:rPr>
          <w:sz w:val="24"/>
          <w:b/>
        </w:rPr>
        <w:t>2.</w:t>
      </w:r>
      <w:r>
        <w:rPr>
          <w:sz w:val="24"/>
        </w:rPr>
        <w:t>融资银行及联系方式：</w:t>
      </w:r>
      <w:r>
        <w:rPr>
          <w:u w:val="single"/>
        </w:rPr>
        <w:t xml:space="preserve">                                                </w:t>
      </w:r>
      <w:r>
        <w:rPr>
          <w:sz w:val="24"/>
        </w:rPr>
        <w:t>。</w:t>
      </w:r>
    </w:p>
    <w:p>
      <w:pPr>
        <w:pStyle w:val="null3"/>
        <w:ind w:left="240"/>
      </w:pPr>
      <w:r>
        <w:rPr>
          <w:sz w:val="24"/>
          <w:b/>
        </w:rPr>
        <w:t>3.</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十六、其它：</w:t>
      </w:r>
    </w:p>
    <w:p>
      <w:pPr>
        <w:pStyle w:val="null3"/>
        <w:ind w:left="240"/>
      </w:pPr>
      <w:r>
        <w:rPr>
          <w:sz w:val="24"/>
          <w:b/>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pPr>
      <w:r>
        <w:rPr>
          <w:sz w:val="24"/>
          <w:b/>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pPr>
      <w:r>
        <w:rPr>
          <w:sz w:val="24"/>
          <w:b/>
        </w:rPr>
        <w:t>3.</w:t>
      </w:r>
      <w:r>
        <w:rPr>
          <w:sz w:val="24"/>
        </w:rPr>
        <w:t>未经甲方书面同意，乙方不得擅自向第三方转让其主体性和关键性合同义务。</w:t>
      </w:r>
    </w:p>
    <w:p>
      <w:pPr>
        <w:pStyle w:val="null3"/>
      </w:pPr>
      <w:r>
        <w:rPr>
          <w:sz w:val="24"/>
          <w:b/>
        </w:rPr>
        <w:t>4.</w:t>
      </w:r>
      <w:r>
        <w:rPr>
          <w:sz w:val="24"/>
        </w:rPr>
        <w:t>本合同自双方盖章签字之日起生效，一式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r>
        <w:rPr>
          <w:sz w:val="24"/>
        </w:rPr>
        <w:t>，桂城公共资源交易所、采购代理机构（广东信诚招标代理咨询有限公司）各壹份</w:t>
      </w:r>
      <w:r>
        <w:rPr>
          <w:sz w:val="24"/>
        </w:rPr>
        <w:t>。</w:t>
      </w:r>
    </w:p>
    <w:p>
      <w:pPr>
        <w:pStyle w:val="null3"/>
      </w:pPr>
      <w:r>
        <w:rPr>
          <w:sz w:val="24"/>
          <w:b/>
        </w:rPr>
        <w:t>5.</w:t>
      </w:r>
      <w:r>
        <w:rPr>
          <w:sz w:val="24"/>
        </w:rPr>
        <w:t>本合同（含附件）共计</w:t>
      </w:r>
      <w:r>
        <w:rPr>
          <w:u w:val="single"/>
        </w:rPr>
        <w:t xml:space="preserve">    </w:t>
      </w:r>
      <w:r>
        <w:rPr>
          <w:sz w:val="24"/>
        </w:rPr>
        <w:t>页，缺页之合同为无效合同。</w:t>
      </w:r>
    </w:p>
    <w:p>
      <w:pPr>
        <w:pStyle w:val="null3"/>
      </w:pPr>
      <w:r>
        <w:rPr>
          <w:sz w:val="24"/>
          <w:b/>
        </w:rPr>
        <w:t>6.</w:t>
      </w:r>
      <w:r>
        <w:rPr>
          <w:sz w:val="24"/>
        </w:rPr>
        <w:t>本合同签约履约地点：广东省佛山市。</w:t>
      </w:r>
    </w:p>
    <w:p>
      <w:pPr>
        <w:pStyle w:val="null3"/>
        <w:ind w:left="240"/>
      </w:pPr>
      <w:r>
        <w:rPr>
          <w:sz w:val="24"/>
          <w:b/>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pPr>
      <w:r>
        <w:rPr>
          <w:sz w:val="24"/>
          <w:b/>
        </w:rPr>
        <w:t>8.</w:t>
      </w:r>
      <w:r>
        <w:rPr>
          <w:sz w:val="24"/>
        </w:rPr>
        <w:t>双方均已对以上各条款及附件作充分了解，并明确理解由此而产生的相关权责。</w:t>
      </w:r>
    </w:p>
    <w:p>
      <w:pPr>
        <w:pStyle w:val="null3"/>
      </w:pPr>
      <w:r>
        <w:rPr>
          <w:sz w:val="24"/>
        </w:rPr>
        <w:t>（以下为签名页，无正文）</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11"/>
        <w:gridCol w:w="3939"/>
        <w:gridCol w:w="154"/>
      </w:tblGrid>
      <w:tr>
        <w:tc>
          <w:tcPr>
            <w:tcW w:type="dxa" w:w="421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1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合同鉴证意见：本合同条款与招标文件、中标的投标文件相符。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9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both"/>
      </w:pPr>
      <w:r>
        <w:rPr>
          <w:sz w:val="21"/>
          <w:b/>
        </w:rPr>
        <w:t>附件一、《</w:t>
      </w:r>
      <w:r>
        <w:rPr>
          <w:sz w:val="21"/>
          <w:b/>
        </w:rPr>
        <w:t>考核标准</w:t>
      </w:r>
      <w:r>
        <w:rPr>
          <w:sz w:val="21"/>
          <w:b/>
        </w:rPr>
        <w:t>》</w:t>
      </w:r>
    </w:p>
    <w:p>
      <w:pPr>
        <w:pStyle w:val="null3"/>
        <w:jc w:val="both"/>
      </w:pPr>
      <w:r>
        <w:rPr>
          <w:sz w:val="21"/>
          <w:b/>
        </w:rPr>
        <w:t>附件</w:t>
      </w:r>
      <w:r>
        <w:rPr>
          <w:sz w:val="21"/>
          <w:b/>
        </w:rPr>
        <w:t>二</w:t>
      </w:r>
      <w:r>
        <w:rPr>
          <w:sz w:val="21"/>
          <w:b/>
        </w:rPr>
        <w:t>、</w:t>
      </w:r>
      <w:r>
        <w:rPr>
          <w:sz w:val="21"/>
          <w:b/>
        </w:rPr>
        <w:t>《</w:t>
      </w:r>
      <w:r>
        <w:rPr>
          <w:sz w:val="21"/>
          <w:b/>
        </w:rPr>
        <w:t>分项报价表</w:t>
      </w:r>
      <w:r>
        <w:rPr>
          <w:sz w:val="21"/>
          <w:b/>
        </w:rPr>
        <w:t>》</w:t>
      </w:r>
    </w:p>
    <w:p>
      <w:pPr>
        <w:pStyle w:val="null3"/>
        <w:jc w:val="both"/>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440605-2025-06503</w:t>
      </w:r>
    </w:p>
    <w:p>
      <w:pPr>
        <w:pStyle w:val="null3"/>
        <w:jc w:val="center"/>
        <w:outlineLvl w:val="3"/>
      </w:pPr>
      <w:r>
        <w:rPr>
          <w:sz w:val="24"/>
          <w:b/>
        </w:rPr>
        <w:t>采购项目编号：</w:t>
      </w:r>
      <w:r>
        <w:rPr>
          <w:sz w:val="24"/>
          <w:b/>
        </w:rPr>
        <w:t>FS2025(NH01)XZ0022（交易编号：JF2025（NH）WZ0176）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2025-2027年度桂城街道办事处办公文具及家电日杂供货服务</w:t>
      </w:r>
      <w:r>
        <w:rPr>
          <w:u w:val="single"/>
        </w:rPr>
        <w:t>”</w:t>
      </w:r>
      <w:r>
        <w:rPr/>
        <w:t>项目的招标[采购项目编号为：</w:t>
      </w:r>
      <w:r>
        <w:rPr>
          <w:u w:val="single"/>
        </w:rPr>
        <w:t>FS2025(NH01)XZ0022（交易编号：JF2025（NH）WZ0176）</w:t>
      </w:r>
      <w:r>
        <w:rPr/>
        <w:t>]，我方愿参与投标。</w:t>
      </w:r>
    </w:p>
    <w:p>
      <w:pPr>
        <w:pStyle w:val="null3"/>
        <w:ind w:firstLine="480"/>
      </w:pPr>
      <w:r>
        <w:rPr/>
        <w:t>我方确认收到贵方提供的</w:t>
      </w:r>
      <w:r>
        <w:rPr>
          <w:u w:val="single"/>
        </w:rPr>
        <w:t>“</w:t>
      </w:r>
      <w:r>
        <w:rPr>
          <w:u w:val="single"/>
        </w:rPr>
        <w:t>2025-2027年度桂城街道办事处办公文具及家电日杂供货服务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2025-2027年度桂城街道办事处办公文具及家电日杂供货服务</w:t>
      </w:r>
      <w:r>
        <w:rPr/>
        <w:t>”项目采购[采购项目编号为</w:t>
      </w:r>
      <w:r>
        <w:rPr/>
        <w:t>FS2025(NH01)XZ0022（交易编号：JF2025（NH）WZ0176）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佛山市南海区桂城街道办事处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2025-2027年度桂城街道办事处办公文具及家电日杂供货服务</w:t>
      </w:r>
      <w:r>
        <w:rPr/>
        <w:t>招标中获中标（采购项目编号：</w:t>
      </w:r>
      <w:r>
        <w:rPr/>
        <w:t>FS2025(NH01)XZ0022（交易编号：JF2025（NH）WZ0176）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2025-2027年度桂城街道办事处办公文具及家电日杂供货服务</w:t>
      </w:r>
      <w:r>
        <w:rPr/>
        <w:t>”项目（采购项目编号：</w:t>
      </w:r>
      <w:r>
        <w:rPr/>
        <w:t>FS2025(NH01)XZ0022（交易编号：JF2025（NH）WZ0176）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